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2943"/>
        <w:gridCol w:w="6521"/>
      </w:tblGrid>
      <w:tr w:rsidR="00DD4104" w:rsidRPr="00C73845" w:rsidTr="00F0404D">
        <w:trPr>
          <w:trHeight w:val="1418"/>
        </w:trPr>
        <w:tc>
          <w:tcPr>
            <w:tcW w:w="2943" w:type="dxa"/>
          </w:tcPr>
          <w:p w:rsidR="00DD4104" w:rsidRPr="00C73845" w:rsidRDefault="00DD4104" w:rsidP="008544D3">
            <w:pPr>
              <w:keepNext/>
              <w:tabs>
                <w:tab w:val="left" w:pos="709"/>
              </w:tabs>
              <w:ind w:left="709" w:hanging="709"/>
              <w:rPr>
                <w:rFonts w:asciiTheme="majorHAnsi" w:hAnsiTheme="majorHAnsi" w:cstheme="majorHAnsi"/>
                <w:b/>
                <w:szCs w:val="28"/>
                <w:highlight w:val="white"/>
              </w:rPr>
            </w:pPr>
            <w:r w:rsidRPr="00C73845">
              <w:rPr>
                <w:rFonts w:asciiTheme="majorHAnsi" w:hAnsiTheme="majorHAnsi" w:cstheme="majorHAnsi"/>
                <w:b/>
                <w:noProof/>
                <w:szCs w:val="28"/>
                <w:highlight w:val="white"/>
              </w:rPr>
              <w:t xml:space="preserve">ỦY </w:t>
            </w:r>
            <w:r w:rsidRPr="00C73845">
              <w:rPr>
                <w:rFonts w:asciiTheme="majorHAnsi" w:hAnsiTheme="majorHAnsi" w:cstheme="majorHAnsi"/>
                <w:b/>
                <w:szCs w:val="28"/>
                <w:highlight w:val="white"/>
              </w:rPr>
              <w:t>BAN NHÂN DÂN</w:t>
            </w:r>
          </w:p>
          <w:p w:rsidR="00DD4104" w:rsidRPr="00C73845" w:rsidRDefault="00DD4104" w:rsidP="008544D3">
            <w:pPr>
              <w:pStyle w:val="BodyText3"/>
              <w:keepNext/>
              <w:tabs>
                <w:tab w:val="left" w:pos="709"/>
              </w:tabs>
              <w:spacing w:after="0"/>
              <w:rPr>
                <w:rFonts w:asciiTheme="majorHAnsi" w:hAnsiTheme="majorHAnsi" w:cstheme="majorHAnsi"/>
                <w:b/>
                <w:sz w:val="28"/>
                <w:szCs w:val="28"/>
                <w:highlight w:val="white"/>
                <w:lang w:val="en-US" w:eastAsia="en-US"/>
              </w:rPr>
            </w:pPr>
            <w:r w:rsidRPr="00C73845">
              <w:rPr>
                <w:rFonts w:asciiTheme="majorHAnsi" w:hAnsiTheme="majorHAnsi" w:cstheme="majorHAnsi"/>
                <w:b/>
                <w:sz w:val="28"/>
                <w:szCs w:val="28"/>
                <w:highlight w:val="white"/>
                <w:lang w:val="en-US" w:eastAsia="en-US"/>
              </w:rPr>
              <w:t>TỈNH QUẢNG NAM</w:t>
            </w:r>
          </w:p>
          <w:p w:rsidR="00DD4104" w:rsidRPr="00C73845" w:rsidRDefault="00C73845" w:rsidP="008544D3">
            <w:pPr>
              <w:keepNext/>
              <w:tabs>
                <w:tab w:val="left" w:pos="709"/>
              </w:tabs>
              <w:rPr>
                <w:rFonts w:asciiTheme="majorHAnsi" w:hAnsiTheme="majorHAnsi" w:cstheme="majorHAnsi"/>
                <w:szCs w:val="28"/>
                <w:highlight w:val="white"/>
              </w:rPr>
            </w:pPr>
            <w:r w:rsidRPr="00C73845">
              <w:rPr>
                <w:rFonts w:asciiTheme="majorHAnsi" w:hAnsiTheme="majorHAnsi" w:cstheme="majorHAnsi"/>
                <w:noProof/>
                <w:szCs w:val="28"/>
                <w:highlight w:val="white"/>
                <w:lang w:val="vi-VN" w:eastAsia="vi-VN"/>
              </w:rPr>
              <mc:AlternateContent>
                <mc:Choice Requires="wps">
                  <w:drawing>
                    <wp:anchor distT="0" distB="0" distL="114300" distR="114300" simplePos="0" relativeHeight="251657728" behindDoc="0" locked="0" layoutInCell="1" allowOverlap="1">
                      <wp:simplePos x="0" y="0"/>
                      <wp:positionH relativeFrom="column">
                        <wp:posOffset>390525</wp:posOffset>
                      </wp:positionH>
                      <wp:positionV relativeFrom="paragraph">
                        <wp:posOffset>19050</wp:posOffset>
                      </wp:positionV>
                      <wp:extent cx="800100" cy="0"/>
                      <wp:effectExtent l="8255" t="10795" r="1079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8D7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5pt" to="9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yt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"/>
                  </w:pict>
                </mc:Fallback>
              </mc:AlternateContent>
            </w:r>
          </w:p>
          <w:p w:rsidR="00DD4104" w:rsidRPr="00C73845" w:rsidRDefault="00DD4104" w:rsidP="008544D3">
            <w:pPr>
              <w:keepNext/>
              <w:tabs>
                <w:tab w:val="left" w:pos="709"/>
              </w:tabs>
              <w:jc w:val="center"/>
              <w:rPr>
                <w:rFonts w:asciiTheme="majorHAnsi" w:hAnsiTheme="majorHAnsi" w:cstheme="majorHAnsi"/>
                <w:szCs w:val="28"/>
                <w:highlight w:val="white"/>
              </w:rPr>
            </w:pPr>
            <w:r w:rsidRPr="00C73845">
              <w:rPr>
                <w:rFonts w:asciiTheme="majorHAnsi" w:hAnsiTheme="majorHAnsi" w:cstheme="majorHAnsi"/>
                <w:szCs w:val="28"/>
                <w:highlight w:val="white"/>
              </w:rPr>
              <w:t xml:space="preserve">Số:      </w:t>
            </w:r>
            <w:r w:rsidR="005F1C62" w:rsidRPr="00C73845">
              <w:rPr>
                <w:rFonts w:asciiTheme="majorHAnsi" w:hAnsiTheme="majorHAnsi" w:cstheme="majorHAnsi"/>
                <w:szCs w:val="28"/>
                <w:highlight w:val="white"/>
              </w:rPr>
              <w:t xml:space="preserve">  </w:t>
            </w:r>
            <w:r w:rsidRPr="00C73845">
              <w:rPr>
                <w:rFonts w:asciiTheme="majorHAnsi" w:hAnsiTheme="majorHAnsi" w:cstheme="majorHAnsi"/>
                <w:szCs w:val="28"/>
                <w:highlight w:val="white"/>
              </w:rPr>
              <w:t>/BC-UBND</w:t>
            </w:r>
          </w:p>
          <w:p w:rsidR="007B67C1" w:rsidRPr="00C73845" w:rsidRDefault="007B67C1" w:rsidP="008544D3">
            <w:pPr>
              <w:keepNext/>
              <w:tabs>
                <w:tab w:val="left" w:pos="709"/>
              </w:tabs>
              <w:jc w:val="center"/>
              <w:rPr>
                <w:rFonts w:asciiTheme="majorHAnsi" w:hAnsiTheme="majorHAnsi" w:cstheme="majorHAnsi"/>
                <w:b/>
                <w:i/>
                <w:iCs/>
                <w:szCs w:val="28"/>
                <w:highlight w:val="white"/>
              </w:rPr>
            </w:pPr>
          </w:p>
        </w:tc>
        <w:tc>
          <w:tcPr>
            <w:tcW w:w="6521" w:type="dxa"/>
          </w:tcPr>
          <w:p w:rsidR="00DD4104" w:rsidRPr="00C73845" w:rsidRDefault="00DD4104" w:rsidP="008544D3">
            <w:pPr>
              <w:keepNext/>
              <w:tabs>
                <w:tab w:val="left" w:pos="709"/>
              </w:tabs>
              <w:jc w:val="center"/>
              <w:rPr>
                <w:rFonts w:asciiTheme="majorHAnsi" w:hAnsiTheme="majorHAnsi" w:cstheme="majorHAnsi"/>
                <w:b/>
                <w:szCs w:val="28"/>
                <w:highlight w:val="white"/>
              </w:rPr>
            </w:pPr>
            <w:r w:rsidRPr="00C73845">
              <w:rPr>
                <w:rFonts w:asciiTheme="majorHAnsi" w:hAnsiTheme="majorHAnsi" w:cstheme="majorHAnsi"/>
                <w:b/>
                <w:szCs w:val="28"/>
                <w:highlight w:val="white"/>
              </w:rPr>
              <w:t xml:space="preserve">    CỘNG HÒA XÃ HỘI CHỦ NGHĨA VIỆT NAM</w:t>
            </w:r>
          </w:p>
          <w:p w:rsidR="00DD4104" w:rsidRPr="00C73845" w:rsidRDefault="00DD4104" w:rsidP="008544D3">
            <w:pPr>
              <w:keepNext/>
              <w:jc w:val="center"/>
              <w:rPr>
                <w:rFonts w:asciiTheme="majorHAnsi" w:hAnsiTheme="majorHAnsi" w:cstheme="majorHAnsi"/>
                <w:b/>
                <w:szCs w:val="28"/>
                <w:highlight w:val="white"/>
              </w:rPr>
            </w:pPr>
            <w:r w:rsidRPr="00C73845">
              <w:rPr>
                <w:rFonts w:asciiTheme="majorHAnsi" w:hAnsiTheme="majorHAnsi" w:cstheme="majorHAnsi"/>
                <w:b/>
                <w:szCs w:val="28"/>
                <w:highlight w:val="white"/>
              </w:rPr>
              <w:t xml:space="preserve">      Độc lập - Tự do - Hạnh phúc</w:t>
            </w:r>
          </w:p>
          <w:p w:rsidR="00DD4104" w:rsidRPr="00C73845" w:rsidRDefault="00C73845" w:rsidP="008544D3">
            <w:pPr>
              <w:keepNext/>
              <w:tabs>
                <w:tab w:val="left" w:pos="709"/>
              </w:tabs>
              <w:rPr>
                <w:rFonts w:asciiTheme="majorHAnsi" w:hAnsiTheme="majorHAnsi" w:cstheme="majorHAnsi"/>
                <w:b/>
                <w:szCs w:val="28"/>
                <w:highlight w:val="white"/>
              </w:rPr>
            </w:pPr>
            <w:r w:rsidRPr="00C73845">
              <w:rPr>
                <w:rFonts w:asciiTheme="majorHAnsi" w:hAnsiTheme="majorHAnsi" w:cstheme="majorHAnsi"/>
                <w:noProof/>
                <w:szCs w:val="28"/>
                <w:highlight w:val="white"/>
                <w:lang w:val="vi-VN" w:eastAsia="vi-VN"/>
              </w:rPr>
              <mc:AlternateContent>
                <mc:Choice Requires="wps">
                  <w:drawing>
                    <wp:anchor distT="0" distB="0" distL="114300" distR="114300" simplePos="0" relativeHeight="251656704" behindDoc="0" locked="0" layoutInCell="1" allowOverlap="1">
                      <wp:simplePos x="0" y="0"/>
                      <wp:positionH relativeFrom="column">
                        <wp:posOffset>1073785</wp:posOffset>
                      </wp:positionH>
                      <wp:positionV relativeFrom="paragraph">
                        <wp:posOffset>14605</wp:posOffset>
                      </wp:positionV>
                      <wp:extent cx="2101850" cy="0"/>
                      <wp:effectExtent l="762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9825"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1.15pt" to="250.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1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"/>
                  </w:pict>
                </mc:Fallback>
              </mc:AlternateContent>
            </w:r>
            <w:r w:rsidR="00DD4104" w:rsidRPr="00C73845">
              <w:rPr>
                <w:rFonts w:asciiTheme="majorHAnsi" w:hAnsiTheme="majorHAnsi" w:cstheme="majorHAnsi"/>
                <w:b/>
                <w:szCs w:val="28"/>
                <w:highlight w:val="white"/>
              </w:rPr>
              <w:t xml:space="preserve">               </w:t>
            </w:r>
          </w:p>
          <w:p w:rsidR="00DD4104" w:rsidRPr="00C73845" w:rsidRDefault="00DD4104" w:rsidP="008544D3">
            <w:pPr>
              <w:keepNext/>
              <w:tabs>
                <w:tab w:val="left" w:pos="709"/>
              </w:tabs>
              <w:rPr>
                <w:rFonts w:asciiTheme="majorHAnsi" w:hAnsiTheme="majorHAnsi" w:cstheme="majorHAnsi"/>
                <w:bCs/>
                <w:i/>
                <w:iCs/>
                <w:szCs w:val="28"/>
                <w:highlight w:val="white"/>
              </w:rPr>
            </w:pPr>
            <w:r w:rsidRPr="00C73845">
              <w:rPr>
                <w:rFonts w:asciiTheme="majorHAnsi" w:hAnsiTheme="majorHAnsi" w:cstheme="majorHAnsi"/>
                <w:b/>
                <w:szCs w:val="28"/>
                <w:highlight w:val="white"/>
              </w:rPr>
              <w:t xml:space="preserve">                     </w:t>
            </w:r>
            <w:r w:rsidRPr="00C73845">
              <w:rPr>
                <w:rFonts w:asciiTheme="majorHAnsi" w:hAnsiTheme="majorHAnsi" w:cstheme="majorHAnsi"/>
                <w:bCs/>
                <w:i/>
                <w:iCs/>
                <w:szCs w:val="28"/>
                <w:highlight w:val="white"/>
              </w:rPr>
              <w:t xml:space="preserve">Quảng Nam, ngày      </w:t>
            </w:r>
            <w:r w:rsidR="00BD45BB" w:rsidRPr="00C73845">
              <w:rPr>
                <w:rFonts w:asciiTheme="majorHAnsi" w:hAnsiTheme="majorHAnsi" w:cstheme="majorHAnsi"/>
                <w:bCs/>
                <w:i/>
                <w:iCs/>
                <w:szCs w:val="28"/>
                <w:highlight w:val="white"/>
              </w:rPr>
              <w:t xml:space="preserve"> </w:t>
            </w:r>
            <w:r w:rsidRPr="00C73845">
              <w:rPr>
                <w:rFonts w:asciiTheme="majorHAnsi" w:hAnsiTheme="majorHAnsi" w:cstheme="majorHAnsi"/>
                <w:bCs/>
                <w:i/>
                <w:iCs/>
                <w:szCs w:val="28"/>
                <w:highlight w:val="white"/>
              </w:rPr>
              <w:t xml:space="preserve">tháng </w:t>
            </w:r>
            <w:r w:rsidR="00816EFD" w:rsidRPr="00C73845">
              <w:rPr>
                <w:rFonts w:asciiTheme="majorHAnsi" w:hAnsiTheme="majorHAnsi" w:cstheme="majorHAnsi"/>
                <w:bCs/>
                <w:i/>
                <w:iCs/>
                <w:szCs w:val="28"/>
                <w:highlight w:val="white"/>
              </w:rPr>
              <w:t xml:space="preserve">     </w:t>
            </w:r>
            <w:r w:rsidRPr="00C73845">
              <w:rPr>
                <w:rFonts w:asciiTheme="majorHAnsi" w:hAnsiTheme="majorHAnsi" w:cstheme="majorHAnsi"/>
                <w:bCs/>
                <w:i/>
                <w:iCs/>
                <w:szCs w:val="28"/>
                <w:highlight w:val="white"/>
              </w:rPr>
              <w:t xml:space="preserve"> năm 2022</w:t>
            </w:r>
          </w:p>
        </w:tc>
      </w:tr>
    </w:tbl>
    <w:p w:rsidR="00DD4104" w:rsidRPr="00C73845" w:rsidRDefault="00DD4104" w:rsidP="00DD4104">
      <w:pPr>
        <w:jc w:val="center"/>
        <w:rPr>
          <w:rFonts w:asciiTheme="majorHAnsi" w:hAnsiTheme="majorHAnsi" w:cstheme="majorHAnsi"/>
          <w:b/>
          <w:szCs w:val="28"/>
          <w:highlight w:val="white"/>
        </w:rPr>
      </w:pPr>
      <w:r w:rsidRPr="00C73845">
        <w:rPr>
          <w:rFonts w:asciiTheme="majorHAnsi" w:hAnsiTheme="majorHAnsi" w:cstheme="majorHAnsi"/>
          <w:b/>
          <w:szCs w:val="28"/>
          <w:highlight w:val="white"/>
        </w:rPr>
        <w:t>BÁO CÁO</w:t>
      </w:r>
    </w:p>
    <w:p w:rsidR="00DD4104" w:rsidRPr="00C73845" w:rsidRDefault="00DD4104" w:rsidP="00DD4104">
      <w:pPr>
        <w:jc w:val="center"/>
        <w:rPr>
          <w:rFonts w:asciiTheme="majorHAnsi" w:hAnsiTheme="majorHAnsi" w:cstheme="majorHAnsi"/>
          <w:b/>
          <w:szCs w:val="28"/>
          <w:highlight w:val="white"/>
        </w:rPr>
      </w:pPr>
      <w:bookmarkStart w:id="0" w:name="_Hlk74145427"/>
      <w:r w:rsidRPr="00C73845">
        <w:rPr>
          <w:rFonts w:asciiTheme="majorHAnsi" w:hAnsiTheme="majorHAnsi" w:cstheme="majorHAnsi"/>
          <w:b/>
          <w:szCs w:val="28"/>
        </w:rPr>
        <w:t>Tình hình kinh tế - xã hội năm 2022 và nhiệm vụ năm 2023</w:t>
      </w:r>
    </w:p>
    <w:bookmarkEnd w:id="0"/>
    <w:p w:rsidR="00DD4104" w:rsidRPr="00C73845" w:rsidRDefault="00C73845" w:rsidP="00DD4104">
      <w:pPr>
        <w:pStyle w:val="kieu1"/>
        <w:widowControl/>
        <w:tabs>
          <w:tab w:val="left" w:pos="709"/>
        </w:tabs>
        <w:spacing w:before="0" w:after="120" w:line="240" w:lineRule="auto"/>
        <w:ind w:firstLine="709"/>
        <w:rPr>
          <w:rFonts w:asciiTheme="majorHAnsi" w:hAnsiTheme="majorHAnsi" w:cstheme="majorHAnsi"/>
          <w:b/>
          <w:highlight w:val="white"/>
        </w:rPr>
      </w:pPr>
      <w:r w:rsidRPr="00C73845">
        <w:rPr>
          <w:rFonts w:asciiTheme="majorHAnsi" w:hAnsiTheme="majorHAnsi" w:cstheme="majorHAnsi"/>
          <w:b/>
          <w:noProof/>
          <w:highlight w:val="white"/>
          <w:lang w:val="vi-VN" w:eastAsia="vi-VN"/>
        </w:rPr>
        <mc:AlternateContent>
          <mc:Choice Requires="wps">
            <w:drawing>
              <wp:anchor distT="0" distB="0" distL="114300" distR="114300" simplePos="0" relativeHeight="251658752" behindDoc="0" locked="0" layoutInCell="1" allowOverlap="1">
                <wp:simplePos x="0" y="0"/>
                <wp:positionH relativeFrom="column">
                  <wp:posOffset>2164080</wp:posOffset>
                </wp:positionH>
                <wp:positionV relativeFrom="paragraph">
                  <wp:posOffset>27305</wp:posOffset>
                </wp:positionV>
                <wp:extent cx="1534160" cy="0"/>
                <wp:effectExtent l="10160" t="12700" r="825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4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8731"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2.15pt" to="29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L5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"/>
            </w:pict>
          </mc:Fallback>
        </mc:AlternateContent>
      </w:r>
    </w:p>
    <w:p w:rsidR="00DD4104" w:rsidRPr="00C73845" w:rsidRDefault="00DD4104" w:rsidP="00DD4104">
      <w:pPr>
        <w:pStyle w:val="kieu1"/>
        <w:widowControl/>
        <w:spacing w:before="0" w:after="0" w:line="240" w:lineRule="auto"/>
        <w:ind w:firstLine="0"/>
        <w:jc w:val="center"/>
        <w:rPr>
          <w:rFonts w:asciiTheme="majorHAnsi" w:hAnsiTheme="majorHAnsi" w:cstheme="majorHAnsi"/>
          <w:b/>
          <w:highlight w:val="white"/>
        </w:rPr>
      </w:pPr>
      <w:r w:rsidRPr="00C73845">
        <w:rPr>
          <w:rFonts w:asciiTheme="majorHAnsi" w:hAnsiTheme="majorHAnsi" w:cstheme="majorHAnsi"/>
          <w:b/>
          <w:highlight w:val="white"/>
        </w:rPr>
        <w:t>Phần thứ nhất</w:t>
      </w:r>
    </w:p>
    <w:p w:rsidR="00DD4104" w:rsidRPr="00C73845" w:rsidRDefault="00DD4104" w:rsidP="00DD4104">
      <w:pPr>
        <w:widowControl w:val="0"/>
        <w:jc w:val="center"/>
        <w:rPr>
          <w:rFonts w:asciiTheme="majorHAnsi" w:hAnsiTheme="majorHAnsi" w:cstheme="majorHAnsi"/>
          <w:b/>
          <w:szCs w:val="28"/>
          <w:highlight w:val="white"/>
        </w:rPr>
      </w:pPr>
      <w:r w:rsidRPr="00C73845">
        <w:rPr>
          <w:rFonts w:asciiTheme="majorHAnsi" w:hAnsiTheme="majorHAnsi" w:cstheme="majorHAnsi"/>
          <w:b/>
          <w:szCs w:val="28"/>
          <w:highlight w:val="white"/>
        </w:rPr>
        <w:t xml:space="preserve">TÌNH HÌNH THỰC HIỆN NHIỆM VỤ </w:t>
      </w:r>
    </w:p>
    <w:p w:rsidR="00DD4104" w:rsidRPr="00C73845" w:rsidRDefault="00DD4104" w:rsidP="00DD4104">
      <w:pPr>
        <w:widowControl w:val="0"/>
        <w:jc w:val="center"/>
        <w:rPr>
          <w:rFonts w:asciiTheme="majorHAnsi" w:hAnsiTheme="majorHAnsi" w:cstheme="majorHAnsi"/>
          <w:b/>
          <w:szCs w:val="28"/>
          <w:highlight w:val="white"/>
        </w:rPr>
      </w:pPr>
      <w:r w:rsidRPr="00C73845">
        <w:rPr>
          <w:rFonts w:asciiTheme="majorHAnsi" w:hAnsiTheme="majorHAnsi" w:cstheme="majorHAnsi"/>
          <w:b/>
          <w:szCs w:val="28"/>
          <w:highlight w:val="white"/>
        </w:rPr>
        <w:t>PHÁT TRIỂN KINH TẾ - XÃ HỘI NĂM 2022</w:t>
      </w:r>
    </w:p>
    <w:p w:rsidR="00DD4104" w:rsidRPr="00C73845" w:rsidRDefault="00DD4104" w:rsidP="00DD4104">
      <w:pPr>
        <w:pStyle w:val="BodyTextIndent"/>
        <w:spacing w:before="60" w:after="60" w:line="252" w:lineRule="auto"/>
        <w:ind w:firstLine="709"/>
        <w:rPr>
          <w:rFonts w:asciiTheme="majorHAnsi" w:hAnsiTheme="majorHAnsi" w:cstheme="majorHAnsi"/>
          <w:sz w:val="28"/>
          <w:highlight w:val="white"/>
        </w:rPr>
      </w:pPr>
    </w:p>
    <w:p w:rsidR="00DD4104" w:rsidRPr="00C73845" w:rsidRDefault="00DD4104" w:rsidP="00867A8A">
      <w:pPr>
        <w:spacing w:before="60" w:after="60" w:line="252" w:lineRule="auto"/>
        <w:ind w:firstLine="709"/>
        <w:rPr>
          <w:rFonts w:asciiTheme="majorHAnsi" w:hAnsiTheme="majorHAnsi" w:cstheme="majorHAnsi"/>
          <w:szCs w:val="28"/>
          <w:highlight w:val="white"/>
        </w:rPr>
      </w:pPr>
      <w:r w:rsidRPr="00C73845">
        <w:rPr>
          <w:rFonts w:asciiTheme="majorHAnsi" w:hAnsiTheme="majorHAnsi" w:cstheme="majorHAnsi"/>
          <w:szCs w:val="28"/>
          <w:highlight w:val="white"/>
        </w:rPr>
        <w:t>Tình hình thế giới tiếp tục đối mặt với nhiều khó khăn với không ít thách thức đan xen như</w:t>
      </w:r>
      <w:r w:rsidR="00A951DF" w:rsidRPr="00C73845">
        <w:rPr>
          <w:rFonts w:asciiTheme="majorHAnsi" w:hAnsiTheme="majorHAnsi" w:cstheme="majorHAnsi"/>
          <w:szCs w:val="28"/>
          <w:highlight w:val="white"/>
        </w:rPr>
        <w:t>:</w:t>
      </w:r>
      <w:r w:rsidRPr="00C73845">
        <w:rPr>
          <w:rFonts w:asciiTheme="majorHAnsi" w:hAnsiTheme="majorHAnsi" w:cstheme="majorHAnsi"/>
          <w:szCs w:val="28"/>
          <w:highlight w:val="white"/>
        </w:rPr>
        <w:t xml:space="preserve"> chiến tranh giữa Nga và Ucraina, tình hình dịch Covid-19 có thể phức tạp, nguy hiểm hơn. Trong nước, kinh nghiệm, năng lực, khả năng ứng phó dịch bệnh tiếp tục được nâng lên nhưng sức chống chịu của doanh nghiệp có hạn; nguy cơ </w:t>
      </w:r>
      <w:r w:rsidRPr="00C73845">
        <w:rPr>
          <w:rFonts w:asciiTheme="majorHAnsi" w:hAnsiTheme="majorHAnsi" w:cstheme="majorHAnsi"/>
          <w:szCs w:val="28"/>
          <w:highlight w:val="white"/>
          <w:u w:color="FF0000"/>
        </w:rPr>
        <w:t>chậm phục</w:t>
      </w:r>
      <w:r w:rsidRPr="00C73845">
        <w:rPr>
          <w:rFonts w:asciiTheme="majorHAnsi" w:hAnsiTheme="majorHAnsi" w:cstheme="majorHAnsi"/>
          <w:szCs w:val="28"/>
          <w:highlight w:val="white"/>
        </w:rPr>
        <w:t xml:space="preserve"> hồi, tăng trưởng kinh tế còn tiềm ẩn nguy cơ nếu dịch bệnh không được kiểm soát hiệu quả. Tình hình thiên tai còn diễn biến phức tạp</w:t>
      </w:r>
      <w:r w:rsidRPr="00C73845">
        <w:rPr>
          <w:rStyle w:val="FootnoteReference"/>
          <w:rFonts w:asciiTheme="majorHAnsi" w:hAnsiTheme="majorHAnsi" w:cstheme="majorHAnsi"/>
          <w:szCs w:val="28"/>
          <w:highlight w:val="white"/>
        </w:rPr>
        <w:footnoteReference w:id="1"/>
      </w:r>
      <w:r w:rsidRPr="00C73845">
        <w:rPr>
          <w:rFonts w:asciiTheme="majorHAnsi" w:hAnsiTheme="majorHAnsi" w:cstheme="majorHAnsi"/>
          <w:szCs w:val="28"/>
          <w:highlight w:val="white"/>
        </w:rPr>
        <w:t xml:space="preserve">. </w:t>
      </w:r>
    </w:p>
    <w:p w:rsidR="00DD4104" w:rsidRPr="00C73845" w:rsidRDefault="00DD4104" w:rsidP="00867A8A">
      <w:pPr>
        <w:spacing w:before="60" w:after="60" w:line="252" w:lineRule="auto"/>
        <w:ind w:firstLine="709"/>
        <w:rPr>
          <w:rFonts w:asciiTheme="majorHAnsi" w:hAnsiTheme="majorHAnsi" w:cstheme="majorHAnsi"/>
          <w:szCs w:val="28"/>
          <w:highlight w:val="white"/>
        </w:rPr>
      </w:pPr>
      <w:r w:rsidRPr="00C73845">
        <w:rPr>
          <w:rFonts w:asciiTheme="majorHAnsi" w:hAnsiTheme="majorHAnsi" w:cstheme="majorHAnsi"/>
          <w:szCs w:val="28"/>
          <w:highlight w:val="white"/>
        </w:rPr>
        <w:t>Với quyết tâm cao trong lãnh</w:t>
      </w:r>
      <w:r w:rsidR="00C17A1E" w:rsidRPr="00C73845">
        <w:rPr>
          <w:rFonts w:asciiTheme="majorHAnsi" w:hAnsiTheme="majorHAnsi" w:cstheme="majorHAnsi"/>
          <w:szCs w:val="28"/>
          <w:highlight w:val="white"/>
        </w:rPr>
        <w:t xml:space="preserve"> đạo,</w:t>
      </w:r>
      <w:r w:rsidRPr="00C73845">
        <w:rPr>
          <w:rFonts w:asciiTheme="majorHAnsi" w:hAnsiTheme="majorHAnsi" w:cstheme="majorHAnsi"/>
          <w:szCs w:val="28"/>
          <w:highlight w:val="white"/>
        </w:rPr>
        <w:t xml:space="preserve"> chỉ đạo và điề</w:t>
      </w:r>
      <w:r w:rsidR="00EA7771" w:rsidRPr="00C73845">
        <w:rPr>
          <w:rFonts w:asciiTheme="majorHAnsi" w:hAnsiTheme="majorHAnsi" w:cstheme="majorHAnsi"/>
          <w:szCs w:val="28"/>
          <w:highlight w:val="white"/>
        </w:rPr>
        <w:t>u hành;</w:t>
      </w:r>
      <w:r w:rsidRPr="00C73845">
        <w:rPr>
          <w:rFonts w:asciiTheme="majorHAnsi" w:hAnsiTheme="majorHAnsi" w:cstheme="majorHAnsi"/>
          <w:szCs w:val="28"/>
          <w:highlight w:val="white"/>
        </w:rPr>
        <w:t xml:space="preserve"> căn cứ vào các Kết luận, Nghị quyết của Trung ương Đảng, Quốc hội, Chính phủ, Tỉnh ủy, HĐND tỉnh, </w:t>
      </w:r>
      <w:r w:rsidR="00EA7771" w:rsidRPr="00C73845">
        <w:rPr>
          <w:rFonts w:asciiTheme="majorHAnsi" w:hAnsiTheme="majorHAnsi" w:cstheme="majorHAnsi"/>
          <w:szCs w:val="28"/>
          <w:highlight w:val="white"/>
        </w:rPr>
        <w:t>UBND tỉnh thực</w:t>
      </w:r>
      <w:r w:rsidRPr="00C73845">
        <w:rPr>
          <w:rFonts w:asciiTheme="majorHAnsi" w:hAnsiTheme="majorHAnsi" w:cstheme="majorHAnsi"/>
          <w:szCs w:val="28"/>
          <w:highlight w:val="white"/>
        </w:rPr>
        <w:t xml:space="preserve"> hiện</w:t>
      </w:r>
      <w:r w:rsidR="00193E04" w:rsidRPr="00C73845">
        <w:rPr>
          <w:rFonts w:asciiTheme="majorHAnsi" w:hAnsiTheme="majorHAnsi" w:cstheme="majorHAnsi"/>
          <w:szCs w:val="28"/>
          <w:highlight w:val="white"/>
        </w:rPr>
        <w:t xml:space="preserve"> hiệu quả việc</w:t>
      </w:r>
      <w:r w:rsidRPr="00C73845">
        <w:rPr>
          <w:rFonts w:asciiTheme="majorHAnsi" w:hAnsiTheme="majorHAnsi" w:cstheme="majorHAnsi"/>
          <w:szCs w:val="28"/>
          <w:highlight w:val="white"/>
        </w:rPr>
        <w:t xml:space="preserve"> thích ứng an toàn, linh hoạt, kiểm soát </w:t>
      </w:r>
      <w:r w:rsidRPr="00C73845">
        <w:rPr>
          <w:rFonts w:asciiTheme="majorHAnsi" w:hAnsiTheme="majorHAnsi" w:cstheme="majorHAnsi"/>
          <w:szCs w:val="28"/>
          <w:highlight w:val="white"/>
          <w:u w:color="FF0000"/>
        </w:rPr>
        <w:t>tốt dịch</w:t>
      </w:r>
      <w:r w:rsidR="00566342" w:rsidRPr="00C73845">
        <w:rPr>
          <w:rFonts w:asciiTheme="majorHAnsi" w:hAnsiTheme="majorHAnsi" w:cstheme="majorHAnsi"/>
          <w:szCs w:val="28"/>
          <w:highlight w:val="white"/>
        </w:rPr>
        <w:t xml:space="preserve"> Covid-19;</w:t>
      </w:r>
      <w:r w:rsidRPr="00C73845">
        <w:rPr>
          <w:rFonts w:asciiTheme="majorHAnsi" w:hAnsiTheme="majorHAnsi" w:cstheme="majorHAnsi"/>
          <w:szCs w:val="28"/>
          <w:highlight w:val="white"/>
        </w:rPr>
        <w:t xml:space="preserve"> tập trung khắc phục hậu quả do bão, lũ gây ra đảm bảo kịp thời, sớm ổn định đời sống, sản xuất của Nhân dân trên địa bàn tỉnh; tích cực tháo gỡ khó khăn, vướng mắc cho sản xuất, kinh doanh; bảo đảm vững chắc quốc phòng, an ninh; ổn định chính trị - xã hộ</w:t>
      </w:r>
      <w:r w:rsidR="002A563C" w:rsidRPr="00C73845">
        <w:rPr>
          <w:rFonts w:asciiTheme="majorHAnsi" w:hAnsiTheme="majorHAnsi" w:cstheme="majorHAnsi"/>
          <w:szCs w:val="28"/>
          <w:highlight w:val="white"/>
        </w:rPr>
        <w:t>i và an toàn, an ninh cho N</w:t>
      </w:r>
      <w:r w:rsidRPr="00C73845">
        <w:rPr>
          <w:rFonts w:asciiTheme="majorHAnsi" w:hAnsiTheme="majorHAnsi" w:cstheme="majorHAnsi"/>
          <w:szCs w:val="28"/>
          <w:highlight w:val="white"/>
        </w:rPr>
        <w:t>hân dân.</w:t>
      </w:r>
    </w:p>
    <w:p w:rsidR="00DD4104" w:rsidRPr="00C73845" w:rsidRDefault="00DD4104" w:rsidP="00867A8A">
      <w:pPr>
        <w:pStyle w:val="BodyTextIndent"/>
        <w:spacing w:before="60" w:after="60" w:line="252" w:lineRule="auto"/>
        <w:ind w:firstLine="709"/>
        <w:rPr>
          <w:rFonts w:asciiTheme="majorHAnsi" w:hAnsiTheme="majorHAnsi" w:cstheme="majorHAnsi"/>
          <w:sz w:val="28"/>
          <w:highlight w:val="white"/>
          <w:lang w:val="en-US"/>
        </w:rPr>
      </w:pPr>
      <w:r w:rsidRPr="00C73845">
        <w:rPr>
          <w:rFonts w:asciiTheme="majorHAnsi" w:hAnsiTheme="majorHAnsi" w:cstheme="majorHAnsi"/>
          <w:sz w:val="28"/>
          <w:highlight w:val="white"/>
        </w:rPr>
        <w:t>Trong năm 2022, UBND tỉnh đã tập trung chỉ đạo</w:t>
      </w:r>
      <w:r w:rsidR="00832D23" w:rsidRPr="00C73845">
        <w:rPr>
          <w:rFonts w:asciiTheme="majorHAnsi" w:hAnsiTheme="majorHAnsi" w:cstheme="majorHAnsi"/>
          <w:sz w:val="28"/>
          <w:highlight w:val="white"/>
          <w:lang w:val="en-US"/>
        </w:rPr>
        <w:t xml:space="preserve"> các cấp, các ngành</w:t>
      </w:r>
      <w:r w:rsidRPr="00C73845">
        <w:rPr>
          <w:rFonts w:asciiTheme="majorHAnsi" w:hAnsiTheme="majorHAnsi" w:cstheme="majorHAnsi"/>
          <w:sz w:val="28"/>
          <w:highlight w:val="white"/>
        </w:rPr>
        <w:t xml:space="preserve"> thực hiện Nghị quyết </w:t>
      </w:r>
      <w:r w:rsidRPr="00C73845">
        <w:rPr>
          <w:rFonts w:asciiTheme="majorHAnsi" w:hAnsiTheme="majorHAnsi" w:cstheme="majorHAnsi"/>
          <w:sz w:val="28"/>
          <w:highlight w:val="white"/>
          <w:lang w:val="en-US"/>
        </w:rPr>
        <w:t>của Chính phủ, Tỉnh ủy</w:t>
      </w:r>
      <w:r w:rsidR="00351409" w:rsidRPr="00C73845">
        <w:rPr>
          <w:rFonts w:asciiTheme="majorHAnsi" w:hAnsiTheme="majorHAnsi" w:cstheme="majorHAnsi"/>
          <w:sz w:val="28"/>
          <w:highlight w:val="white"/>
          <w:lang w:val="en-US"/>
        </w:rPr>
        <w:t>,</w:t>
      </w:r>
      <w:r w:rsidRPr="00C73845">
        <w:rPr>
          <w:rFonts w:asciiTheme="majorHAnsi" w:hAnsiTheme="majorHAnsi" w:cstheme="majorHAnsi"/>
          <w:sz w:val="28"/>
          <w:highlight w:val="white"/>
          <w:lang w:val="en-US"/>
        </w:rPr>
        <w:t xml:space="preserve"> HĐND tỉnh</w:t>
      </w:r>
      <w:r w:rsidRPr="00C73845">
        <w:rPr>
          <w:rStyle w:val="FootnoteReference"/>
          <w:rFonts w:asciiTheme="majorHAnsi" w:hAnsiTheme="majorHAnsi" w:cstheme="majorHAnsi"/>
          <w:sz w:val="28"/>
          <w:highlight w:val="white"/>
          <w:lang w:val="en-US"/>
        </w:rPr>
        <w:footnoteReference w:id="2"/>
      </w:r>
      <w:r w:rsidR="002B59F0" w:rsidRPr="00C73845">
        <w:rPr>
          <w:rFonts w:asciiTheme="majorHAnsi" w:hAnsiTheme="majorHAnsi" w:cstheme="majorHAnsi"/>
          <w:sz w:val="28"/>
          <w:highlight w:val="white"/>
        </w:rPr>
        <w:t>. B</w:t>
      </w:r>
      <w:r w:rsidRPr="00C73845">
        <w:rPr>
          <w:rFonts w:asciiTheme="majorHAnsi" w:hAnsiTheme="majorHAnsi" w:cstheme="majorHAnsi"/>
          <w:sz w:val="28"/>
          <w:highlight w:val="white"/>
        </w:rPr>
        <w:t xml:space="preserve">an hành Chương trình </w:t>
      </w:r>
      <w:r w:rsidR="008477A6" w:rsidRPr="00C73845">
        <w:rPr>
          <w:rFonts w:asciiTheme="majorHAnsi" w:hAnsiTheme="majorHAnsi" w:cstheme="majorHAnsi"/>
          <w:sz w:val="28"/>
          <w:highlight w:val="white"/>
          <w:lang w:val="en-US"/>
        </w:rPr>
        <w:t>công tác</w:t>
      </w:r>
      <w:r w:rsidR="008477A6" w:rsidRPr="00C73845">
        <w:rPr>
          <w:rFonts w:asciiTheme="majorHAnsi" w:hAnsiTheme="majorHAnsi" w:cstheme="majorHAnsi"/>
          <w:sz w:val="28"/>
          <w:highlight w:val="white"/>
        </w:rPr>
        <w:t xml:space="preserve"> </w:t>
      </w:r>
      <w:r w:rsidR="00325745" w:rsidRPr="00C73845">
        <w:rPr>
          <w:rFonts w:asciiTheme="majorHAnsi" w:hAnsiTheme="majorHAnsi" w:cstheme="majorHAnsi"/>
          <w:sz w:val="28"/>
          <w:highlight w:val="white"/>
          <w:lang w:val="en-US"/>
        </w:rPr>
        <w:t xml:space="preserve">năm 2022 </w:t>
      </w:r>
      <w:r w:rsidR="00145414" w:rsidRPr="00C73845">
        <w:rPr>
          <w:rFonts w:asciiTheme="majorHAnsi" w:hAnsiTheme="majorHAnsi" w:cstheme="majorHAnsi"/>
          <w:sz w:val="28"/>
          <w:highlight w:val="white"/>
          <w:lang w:val="en-US"/>
        </w:rPr>
        <w:t xml:space="preserve">tại Quyết định </w:t>
      </w:r>
      <w:r w:rsidR="008477A6" w:rsidRPr="00C73845">
        <w:rPr>
          <w:rFonts w:asciiTheme="majorHAnsi" w:hAnsiTheme="majorHAnsi" w:cstheme="majorHAnsi"/>
          <w:sz w:val="28"/>
          <w:highlight w:val="white"/>
        </w:rPr>
        <w:t>số 01/QĐ</w:t>
      </w:r>
      <w:r w:rsidRPr="00C73845">
        <w:rPr>
          <w:rFonts w:asciiTheme="majorHAnsi" w:hAnsiTheme="majorHAnsi" w:cstheme="majorHAnsi"/>
          <w:sz w:val="28"/>
          <w:highlight w:val="white"/>
        </w:rPr>
        <w:t>-UBND ngày 01/01/2022</w:t>
      </w:r>
      <w:r w:rsidR="005427A5" w:rsidRPr="00C73845">
        <w:rPr>
          <w:rFonts w:asciiTheme="majorHAnsi" w:hAnsiTheme="majorHAnsi" w:cstheme="majorHAnsi"/>
          <w:sz w:val="28"/>
          <w:highlight w:val="white"/>
          <w:lang w:val="en-US"/>
        </w:rPr>
        <w:t>;</w:t>
      </w:r>
      <w:r w:rsidRPr="00C73845">
        <w:rPr>
          <w:rFonts w:asciiTheme="majorHAnsi" w:hAnsiTheme="majorHAnsi" w:cstheme="majorHAnsi"/>
          <w:sz w:val="28"/>
          <w:highlight w:val="white"/>
        </w:rPr>
        <w:t xml:space="preserve"> triển khai thực hiện </w:t>
      </w:r>
      <w:r w:rsidR="004B4D9C" w:rsidRPr="00C73845">
        <w:rPr>
          <w:rFonts w:asciiTheme="majorHAnsi" w:hAnsiTheme="majorHAnsi" w:cstheme="majorHAnsi"/>
          <w:sz w:val="28"/>
          <w:highlight w:val="white"/>
          <w:lang w:val="en-US"/>
        </w:rPr>
        <w:t>các</w:t>
      </w:r>
      <w:r w:rsidRPr="00C73845">
        <w:rPr>
          <w:rFonts w:asciiTheme="majorHAnsi" w:hAnsiTheme="majorHAnsi" w:cstheme="majorHAnsi"/>
          <w:sz w:val="28"/>
          <w:highlight w:val="white"/>
        </w:rPr>
        <w:t xml:space="preserve"> Thông báo số 135/TB-VPCP ngày 06/5/2022 </w:t>
      </w:r>
      <w:r w:rsidR="00990879" w:rsidRPr="00C73845">
        <w:rPr>
          <w:rFonts w:asciiTheme="majorHAnsi" w:hAnsiTheme="majorHAnsi" w:cstheme="majorHAnsi"/>
          <w:sz w:val="28"/>
          <w:highlight w:val="white"/>
          <w:lang w:val="en-US"/>
        </w:rPr>
        <w:t xml:space="preserve">và </w:t>
      </w:r>
      <w:r w:rsidRPr="00C73845">
        <w:rPr>
          <w:rFonts w:asciiTheme="majorHAnsi" w:hAnsiTheme="majorHAnsi" w:cstheme="majorHAnsi"/>
          <w:sz w:val="28"/>
          <w:highlight w:val="white"/>
        </w:rPr>
        <w:t xml:space="preserve">Thông báo số 1330/TB-TTKQH ngày 08/8/2022 </w:t>
      </w:r>
      <w:r w:rsidR="00990879" w:rsidRPr="00C73845">
        <w:rPr>
          <w:rFonts w:asciiTheme="majorHAnsi" w:hAnsiTheme="majorHAnsi" w:cstheme="majorHAnsi"/>
          <w:sz w:val="28"/>
          <w:highlight w:val="white"/>
          <w:lang w:val="en-US"/>
        </w:rPr>
        <w:t xml:space="preserve">tại các buổi làm việc của Thủ tướng Chính phủ và Chủ tịch Quốc hội với tỉnh </w:t>
      </w:r>
      <w:r w:rsidR="00990879" w:rsidRPr="00C73845">
        <w:rPr>
          <w:rFonts w:asciiTheme="majorHAnsi" w:hAnsiTheme="majorHAnsi" w:cstheme="majorHAnsi"/>
          <w:sz w:val="28"/>
          <w:highlight w:val="white"/>
        </w:rPr>
        <w:t xml:space="preserve">Quảng Nam; </w:t>
      </w:r>
      <w:r w:rsidR="00990879" w:rsidRPr="00C73845">
        <w:rPr>
          <w:rFonts w:asciiTheme="majorHAnsi" w:hAnsiTheme="majorHAnsi" w:cstheme="majorHAnsi"/>
          <w:bCs/>
          <w:sz w:val="28"/>
        </w:rPr>
        <w:t>đồng thời, thực hiện đồng bộ, hiệu quả các giải pháp phục hồi và phát triển kinh tế - xã hội năm 2022 theo chủ trương của Trung ương</w:t>
      </w:r>
      <w:r w:rsidR="000F63F5" w:rsidRPr="00C73845">
        <w:rPr>
          <w:rFonts w:asciiTheme="majorHAnsi" w:hAnsiTheme="majorHAnsi" w:cstheme="majorHAnsi"/>
          <w:bCs/>
          <w:sz w:val="28"/>
          <w:lang w:val="en-US"/>
        </w:rPr>
        <w:t>, Tỉnh ủy</w:t>
      </w:r>
      <w:r w:rsidR="001B21A2" w:rsidRPr="00C73845">
        <w:rPr>
          <w:rStyle w:val="FootnoteReference"/>
          <w:rFonts w:asciiTheme="majorHAnsi" w:hAnsiTheme="majorHAnsi" w:cstheme="majorHAnsi"/>
          <w:sz w:val="28"/>
          <w:highlight w:val="white"/>
          <w:lang w:val="en-US"/>
        </w:rPr>
        <w:footnoteReference w:id="3"/>
      </w:r>
      <w:r w:rsidR="00990879" w:rsidRPr="00C73845">
        <w:rPr>
          <w:rFonts w:asciiTheme="majorHAnsi" w:hAnsiTheme="majorHAnsi" w:cstheme="majorHAnsi"/>
          <w:bCs/>
          <w:sz w:val="28"/>
        </w:rPr>
        <w:t xml:space="preserve"> và đạt nhiều kết quả tích cực.</w:t>
      </w:r>
    </w:p>
    <w:p w:rsidR="00DD4104" w:rsidRPr="00C73845" w:rsidRDefault="00DD4104" w:rsidP="00867A8A">
      <w:pPr>
        <w:tabs>
          <w:tab w:val="left" w:pos="709"/>
        </w:tabs>
        <w:spacing w:before="60" w:after="60" w:line="252" w:lineRule="auto"/>
        <w:ind w:firstLine="709"/>
        <w:rPr>
          <w:rFonts w:asciiTheme="majorHAnsi" w:hAnsiTheme="majorHAnsi" w:cstheme="majorHAnsi"/>
          <w:b/>
          <w:szCs w:val="28"/>
          <w:highlight w:val="white"/>
          <w:lang w:val="it-IT"/>
        </w:rPr>
      </w:pPr>
      <w:r w:rsidRPr="00C73845">
        <w:rPr>
          <w:rFonts w:asciiTheme="majorHAnsi" w:hAnsiTheme="majorHAnsi" w:cstheme="majorHAnsi"/>
          <w:b/>
          <w:szCs w:val="28"/>
          <w:highlight w:val="white"/>
          <w:lang w:val="it-IT"/>
        </w:rPr>
        <w:lastRenderedPageBreak/>
        <w:t>I. KẾT QUẢ THỰC HIỆN NHIỆM VỤ KINH TẾ - XÃ HỘI NĂM 2022</w:t>
      </w:r>
    </w:p>
    <w:p w:rsidR="00DD4104" w:rsidRPr="00C73845" w:rsidRDefault="00DD4104" w:rsidP="00867A8A">
      <w:pPr>
        <w:pStyle w:val="kieu1"/>
        <w:widowControl/>
        <w:tabs>
          <w:tab w:val="left" w:pos="709"/>
        </w:tabs>
        <w:spacing w:before="60" w:after="60" w:line="252" w:lineRule="auto"/>
        <w:ind w:firstLine="709"/>
        <w:rPr>
          <w:rFonts w:asciiTheme="majorHAnsi" w:hAnsiTheme="majorHAnsi" w:cstheme="majorHAnsi"/>
          <w:highlight w:val="white"/>
          <w:lang w:val="sv-SE"/>
        </w:rPr>
      </w:pPr>
      <w:bookmarkStart w:id="1" w:name="_Hlk74147563"/>
      <w:bookmarkStart w:id="2" w:name="_Hlk75181038"/>
      <w:r w:rsidRPr="00C73845">
        <w:rPr>
          <w:rFonts w:asciiTheme="majorHAnsi" w:hAnsiTheme="majorHAnsi" w:cstheme="majorHAnsi"/>
          <w:b/>
          <w:highlight w:val="white"/>
          <w:lang w:val="it-IT"/>
        </w:rPr>
        <w:t xml:space="preserve">1. </w:t>
      </w:r>
      <w:bookmarkEnd w:id="2"/>
      <w:r w:rsidRPr="00C73845">
        <w:rPr>
          <w:rFonts w:asciiTheme="majorHAnsi" w:hAnsiTheme="majorHAnsi" w:cstheme="majorHAnsi"/>
          <w:b/>
          <w:bCs/>
          <w:iCs/>
          <w:highlight w:val="white"/>
          <w:lang w:val="sv-SE"/>
        </w:rPr>
        <w:t xml:space="preserve">Tốc độ tăng trưởng kinh tế (GRDP) tăng cao, các lĩnh vực kinh tế </w:t>
      </w:r>
      <w:r w:rsidR="00AF569F" w:rsidRPr="00C73845">
        <w:rPr>
          <w:rFonts w:asciiTheme="majorHAnsi" w:hAnsiTheme="majorHAnsi" w:cstheme="majorHAnsi"/>
          <w:b/>
          <w:bCs/>
          <w:iCs/>
          <w:highlight w:val="white"/>
          <w:lang w:val="sv-SE"/>
        </w:rPr>
        <w:t xml:space="preserve">phục hồi và </w:t>
      </w:r>
      <w:r w:rsidRPr="00C73845">
        <w:rPr>
          <w:rFonts w:asciiTheme="majorHAnsi" w:hAnsiTheme="majorHAnsi" w:cstheme="majorHAnsi"/>
          <w:b/>
          <w:bCs/>
          <w:iCs/>
          <w:highlight w:val="white"/>
          <w:lang w:val="sv-SE"/>
        </w:rPr>
        <w:t>phát triển mạnh mẽ</w:t>
      </w:r>
    </w:p>
    <w:p w:rsidR="00DD4104" w:rsidRPr="00C73845" w:rsidRDefault="00FB7491" w:rsidP="00867A8A">
      <w:pPr>
        <w:spacing w:before="60" w:after="60" w:line="252" w:lineRule="auto"/>
        <w:ind w:firstLine="709"/>
        <w:rPr>
          <w:rFonts w:asciiTheme="majorHAnsi" w:hAnsiTheme="majorHAnsi" w:cstheme="majorHAnsi"/>
          <w:bCs/>
          <w:iCs/>
          <w:szCs w:val="28"/>
          <w:highlight w:val="white"/>
        </w:rPr>
      </w:pPr>
      <w:bookmarkStart w:id="3" w:name="_Hlk75181055"/>
      <w:bookmarkEnd w:id="1"/>
      <w:r w:rsidRPr="00C73845">
        <w:rPr>
          <w:rFonts w:asciiTheme="majorHAnsi" w:hAnsiTheme="majorHAnsi" w:cstheme="majorHAnsi"/>
          <w:bCs/>
          <w:iCs/>
          <w:szCs w:val="28"/>
        </w:rPr>
        <w:t>T</w:t>
      </w:r>
      <w:r w:rsidR="00867074" w:rsidRPr="00C73845">
        <w:rPr>
          <w:rFonts w:asciiTheme="majorHAnsi" w:hAnsiTheme="majorHAnsi" w:cstheme="majorHAnsi"/>
          <w:szCs w:val="28"/>
          <w:shd w:val="clear" w:color="auto" w:fill="FFFFFF"/>
        </w:rPr>
        <w:t>ổng sản phẩm trên địa bàn tỉnh (GRDP)</w:t>
      </w:r>
      <w:r w:rsidR="001E52B8" w:rsidRPr="00C73845">
        <w:rPr>
          <w:rFonts w:asciiTheme="majorHAnsi" w:hAnsiTheme="majorHAnsi" w:cstheme="majorHAnsi"/>
          <w:szCs w:val="28"/>
          <w:shd w:val="clear" w:color="auto" w:fill="FFFFFF"/>
        </w:rPr>
        <w:t xml:space="preserve"> năm 2022</w:t>
      </w:r>
      <w:r w:rsidR="00867074" w:rsidRPr="00C73845">
        <w:rPr>
          <w:rFonts w:asciiTheme="majorHAnsi" w:hAnsiTheme="majorHAnsi" w:cstheme="majorHAnsi"/>
          <w:szCs w:val="28"/>
          <w:shd w:val="clear" w:color="auto" w:fill="FFFFFF"/>
        </w:rPr>
        <w:t xml:space="preserve"> đạt </w:t>
      </w:r>
      <w:r w:rsidR="001B2FBC" w:rsidRPr="00C73845">
        <w:rPr>
          <w:rFonts w:asciiTheme="majorHAnsi" w:hAnsiTheme="majorHAnsi" w:cstheme="majorHAnsi"/>
          <w:szCs w:val="28"/>
          <w:shd w:val="clear" w:color="auto" w:fill="FFFFFF"/>
        </w:rPr>
        <w:t>69.110</w:t>
      </w:r>
      <w:r w:rsidR="00867074" w:rsidRPr="00C73845">
        <w:rPr>
          <w:rFonts w:asciiTheme="majorHAnsi" w:hAnsiTheme="majorHAnsi" w:cstheme="majorHAnsi"/>
          <w:szCs w:val="28"/>
          <w:shd w:val="clear" w:color="auto" w:fill="FFFFFF"/>
        </w:rPr>
        <w:t xml:space="preserve"> tỷ đồng (giá so sánh năm 2010),</w:t>
      </w:r>
      <w:r w:rsidR="004464F0" w:rsidRPr="00C73845">
        <w:rPr>
          <w:rFonts w:asciiTheme="majorHAnsi" w:hAnsiTheme="majorHAnsi" w:cstheme="majorHAnsi"/>
          <w:bCs/>
          <w:iCs/>
          <w:szCs w:val="28"/>
          <w:highlight w:val="white"/>
        </w:rPr>
        <w:t xml:space="preserve"> tăng 11,2</w:t>
      </w:r>
      <w:r w:rsidR="00DD4104" w:rsidRPr="00C73845">
        <w:rPr>
          <w:rFonts w:asciiTheme="majorHAnsi" w:hAnsiTheme="majorHAnsi" w:cstheme="majorHAnsi"/>
          <w:bCs/>
          <w:iCs/>
          <w:szCs w:val="28"/>
          <w:highlight w:val="white"/>
        </w:rPr>
        <w:t>%</w:t>
      </w:r>
      <w:r w:rsidR="00886EF2" w:rsidRPr="00C73845">
        <w:rPr>
          <w:rStyle w:val="FootnoteReference"/>
          <w:rFonts w:asciiTheme="majorHAnsi" w:hAnsiTheme="majorHAnsi" w:cstheme="majorHAnsi"/>
          <w:bCs/>
          <w:iCs/>
          <w:szCs w:val="28"/>
          <w:highlight w:val="white"/>
        </w:rPr>
        <w:footnoteReference w:id="4"/>
      </w:r>
      <w:r w:rsidR="00DD4104" w:rsidRPr="00C73845">
        <w:rPr>
          <w:rFonts w:asciiTheme="majorHAnsi" w:hAnsiTheme="majorHAnsi" w:cstheme="majorHAnsi"/>
          <w:bCs/>
          <w:iCs/>
          <w:szCs w:val="28"/>
          <w:highlight w:val="white"/>
        </w:rPr>
        <w:t xml:space="preserve">, cao hơn so với năm 2021 (5,04%), vượt chỉ tiêu Nghị quyết </w:t>
      </w:r>
      <w:r w:rsidR="00D9640C" w:rsidRPr="00C73845">
        <w:rPr>
          <w:rFonts w:asciiTheme="majorHAnsi" w:hAnsiTheme="majorHAnsi" w:cstheme="majorHAnsi"/>
          <w:bCs/>
          <w:iCs/>
          <w:szCs w:val="28"/>
          <w:highlight w:val="white"/>
        </w:rPr>
        <w:t xml:space="preserve">Tỉnh ủy, </w:t>
      </w:r>
      <w:r w:rsidR="00DD4104" w:rsidRPr="00C73845">
        <w:rPr>
          <w:rFonts w:asciiTheme="majorHAnsi" w:hAnsiTheme="majorHAnsi" w:cstheme="majorHAnsi"/>
          <w:bCs/>
          <w:iCs/>
          <w:szCs w:val="28"/>
          <w:highlight w:val="white"/>
        </w:rPr>
        <w:t>HĐND tỉnh giao đầ</w:t>
      </w:r>
      <w:r w:rsidR="007C3FF5" w:rsidRPr="00C73845">
        <w:rPr>
          <w:rFonts w:asciiTheme="majorHAnsi" w:hAnsiTheme="majorHAnsi" w:cstheme="majorHAnsi"/>
          <w:bCs/>
          <w:iCs/>
          <w:szCs w:val="28"/>
          <w:highlight w:val="white"/>
        </w:rPr>
        <w:t xml:space="preserve">u năm (7,5-8%); </w:t>
      </w:r>
      <w:r w:rsidR="007C3FF5" w:rsidRPr="00C73845">
        <w:rPr>
          <w:rFonts w:asciiTheme="majorHAnsi" w:hAnsiTheme="majorHAnsi" w:cstheme="majorHAnsi"/>
          <w:bCs/>
          <w:szCs w:val="28"/>
          <w:highlight w:val="white"/>
          <w:u w:color="FF0000"/>
          <w:lang w:val="pt-BR"/>
        </w:rPr>
        <w:t>đứng vị thứ</w:t>
      </w:r>
      <w:r w:rsidR="007C3FF5" w:rsidRPr="00C73845">
        <w:rPr>
          <w:rFonts w:asciiTheme="majorHAnsi" w:hAnsiTheme="majorHAnsi" w:cstheme="majorHAnsi"/>
          <w:bCs/>
          <w:szCs w:val="28"/>
          <w:highlight w:val="white"/>
          <w:lang w:val="pt-BR"/>
        </w:rPr>
        <w:t xml:space="preserve"> 11/63 </w:t>
      </w:r>
      <w:r w:rsidR="00772989" w:rsidRPr="00C73845">
        <w:rPr>
          <w:rFonts w:asciiTheme="majorHAnsi" w:hAnsiTheme="majorHAnsi" w:cstheme="majorHAnsi"/>
          <w:bCs/>
          <w:szCs w:val="28"/>
          <w:highlight w:val="white"/>
          <w:lang w:val="pt-BR"/>
        </w:rPr>
        <w:t>so v</w:t>
      </w:r>
      <w:r w:rsidR="007C3FF5" w:rsidRPr="00C73845">
        <w:rPr>
          <w:rFonts w:asciiTheme="majorHAnsi" w:hAnsiTheme="majorHAnsi" w:cstheme="majorHAnsi"/>
          <w:bCs/>
          <w:szCs w:val="28"/>
          <w:highlight w:val="white"/>
          <w:lang w:val="pt-BR"/>
        </w:rPr>
        <w:t>ới cả nướ</w:t>
      </w:r>
      <w:r w:rsidR="00055B4D" w:rsidRPr="00C73845">
        <w:rPr>
          <w:rFonts w:asciiTheme="majorHAnsi" w:hAnsiTheme="majorHAnsi" w:cstheme="majorHAnsi"/>
          <w:bCs/>
          <w:szCs w:val="28"/>
          <w:highlight w:val="white"/>
          <w:lang w:val="pt-BR"/>
        </w:rPr>
        <w:t>c;</w:t>
      </w:r>
      <w:r w:rsidR="007C3FF5" w:rsidRPr="00C73845">
        <w:rPr>
          <w:rFonts w:asciiTheme="majorHAnsi" w:hAnsiTheme="majorHAnsi" w:cstheme="majorHAnsi"/>
          <w:bCs/>
          <w:szCs w:val="28"/>
          <w:highlight w:val="white"/>
          <w:lang w:val="pt-BR"/>
        </w:rPr>
        <w:t xml:space="preserve"> </w:t>
      </w:r>
      <w:r w:rsidR="00833F38" w:rsidRPr="00C73845">
        <w:rPr>
          <w:rFonts w:asciiTheme="majorHAnsi" w:hAnsiTheme="majorHAnsi" w:cstheme="majorHAnsi"/>
          <w:bCs/>
          <w:szCs w:val="28"/>
          <w:highlight w:val="white"/>
          <w:lang w:val="pt-BR"/>
        </w:rPr>
        <w:t>0</w:t>
      </w:r>
      <w:r w:rsidR="00460998" w:rsidRPr="00C73845">
        <w:rPr>
          <w:rFonts w:asciiTheme="majorHAnsi" w:hAnsiTheme="majorHAnsi" w:cstheme="majorHAnsi"/>
          <w:bCs/>
          <w:szCs w:val="28"/>
          <w:highlight w:val="white"/>
          <w:lang w:val="pt-BR"/>
        </w:rPr>
        <w:t>4/14</w:t>
      </w:r>
      <w:r w:rsidR="007C3FF5" w:rsidRPr="00C73845">
        <w:rPr>
          <w:rFonts w:asciiTheme="majorHAnsi" w:hAnsiTheme="majorHAnsi" w:cstheme="majorHAnsi"/>
          <w:bCs/>
          <w:szCs w:val="28"/>
          <w:highlight w:val="white"/>
          <w:lang w:val="pt-BR"/>
        </w:rPr>
        <w:t xml:space="preserve"> </w:t>
      </w:r>
      <w:r w:rsidR="00460998" w:rsidRPr="00C73845">
        <w:rPr>
          <w:rFonts w:asciiTheme="majorHAnsi" w:hAnsiTheme="majorHAnsi" w:cstheme="majorHAnsi"/>
          <w:bCs/>
          <w:szCs w:val="28"/>
          <w:highlight w:val="white"/>
          <w:lang w:val="pt-BR"/>
        </w:rPr>
        <w:t>tỉnh, thành phố</w:t>
      </w:r>
      <w:r w:rsidR="007C3FF5" w:rsidRPr="00C73845">
        <w:rPr>
          <w:rFonts w:asciiTheme="majorHAnsi" w:hAnsiTheme="majorHAnsi" w:cstheme="majorHAnsi"/>
          <w:bCs/>
          <w:szCs w:val="28"/>
          <w:highlight w:val="white"/>
          <w:lang w:val="pt-BR"/>
        </w:rPr>
        <w:t xml:space="preserve"> vùng Bắc Trung bộ</w:t>
      </w:r>
      <w:r w:rsidR="007C72FF" w:rsidRPr="00C73845">
        <w:rPr>
          <w:rFonts w:asciiTheme="majorHAnsi" w:hAnsiTheme="majorHAnsi" w:cstheme="majorHAnsi"/>
          <w:bCs/>
          <w:szCs w:val="28"/>
          <w:highlight w:val="white"/>
          <w:lang w:val="pt-BR"/>
        </w:rPr>
        <w:t xml:space="preserve"> và d</w:t>
      </w:r>
      <w:r w:rsidR="007C3FF5" w:rsidRPr="00C73845">
        <w:rPr>
          <w:rFonts w:asciiTheme="majorHAnsi" w:hAnsiTheme="majorHAnsi" w:cstheme="majorHAnsi"/>
          <w:bCs/>
          <w:szCs w:val="28"/>
          <w:highlight w:val="white"/>
          <w:lang w:val="pt-BR"/>
        </w:rPr>
        <w:t>uyên hả</w:t>
      </w:r>
      <w:r w:rsidR="00DB44DD" w:rsidRPr="00C73845">
        <w:rPr>
          <w:rFonts w:asciiTheme="majorHAnsi" w:hAnsiTheme="majorHAnsi" w:cstheme="majorHAnsi"/>
          <w:bCs/>
          <w:szCs w:val="28"/>
          <w:highlight w:val="white"/>
          <w:lang w:val="pt-BR"/>
        </w:rPr>
        <w:t>i m</w:t>
      </w:r>
      <w:r w:rsidR="007C3FF5" w:rsidRPr="00C73845">
        <w:rPr>
          <w:rFonts w:asciiTheme="majorHAnsi" w:hAnsiTheme="majorHAnsi" w:cstheme="majorHAnsi"/>
          <w:bCs/>
          <w:szCs w:val="28"/>
          <w:highlight w:val="white"/>
          <w:lang w:val="pt-BR"/>
        </w:rPr>
        <w:t>iề</w:t>
      </w:r>
      <w:r w:rsidR="00055B4D" w:rsidRPr="00C73845">
        <w:rPr>
          <w:rFonts w:asciiTheme="majorHAnsi" w:hAnsiTheme="majorHAnsi" w:cstheme="majorHAnsi"/>
          <w:bCs/>
          <w:szCs w:val="28"/>
          <w:highlight w:val="white"/>
          <w:lang w:val="pt-BR"/>
        </w:rPr>
        <w:t>n Trung;</w:t>
      </w:r>
      <w:r w:rsidR="007C3FF5" w:rsidRPr="00C73845">
        <w:rPr>
          <w:rFonts w:asciiTheme="majorHAnsi" w:hAnsiTheme="majorHAnsi" w:cstheme="majorHAnsi"/>
          <w:bCs/>
          <w:szCs w:val="28"/>
          <w:highlight w:val="white"/>
          <w:lang w:val="pt-BR"/>
        </w:rPr>
        <w:t xml:space="preserve"> </w:t>
      </w:r>
      <w:r w:rsidR="0033576A" w:rsidRPr="00C73845">
        <w:rPr>
          <w:rFonts w:asciiTheme="majorHAnsi" w:hAnsiTheme="majorHAnsi" w:cstheme="majorHAnsi"/>
          <w:bCs/>
          <w:szCs w:val="28"/>
          <w:highlight w:val="white"/>
          <w:lang w:val="pt-BR"/>
        </w:rPr>
        <w:t xml:space="preserve">2/5 tỉnh, thành </w:t>
      </w:r>
      <w:r w:rsidR="0048381E" w:rsidRPr="00C73845">
        <w:rPr>
          <w:rFonts w:asciiTheme="majorHAnsi" w:hAnsiTheme="majorHAnsi" w:cstheme="majorHAnsi"/>
          <w:bCs/>
          <w:szCs w:val="28"/>
          <w:highlight w:val="white"/>
          <w:lang w:val="pt-BR"/>
        </w:rPr>
        <w:t xml:space="preserve">phố </w:t>
      </w:r>
      <w:r w:rsidR="00823925" w:rsidRPr="00C73845">
        <w:rPr>
          <w:rFonts w:asciiTheme="majorHAnsi" w:hAnsiTheme="majorHAnsi" w:cstheme="majorHAnsi"/>
          <w:bCs/>
          <w:szCs w:val="28"/>
          <w:highlight w:val="white"/>
          <w:lang w:val="pt-BR"/>
        </w:rPr>
        <w:t>Vùng k</w:t>
      </w:r>
      <w:r w:rsidR="007C3FF5" w:rsidRPr="00C73845">
        <w:rPr>
          <w:rFonts w:asciiTheme="majorHAnsi" w:hAnsiTheme="majorHAnsi" w:cstheme="majorHAnsi"/>
          <w:bCs/>
          <w:szCs w:val="28"/>
          <w:highlight w:val="white"/>
          <w:lang w:val="pt-BR"/>
        </w:rPr>
        <w:t>inh tế trọng điểm Miền Trung</w:t>
      </w:r>
      <w:r w:rsidR="00A96BD4" w:rsidRPr="00C73845">
        <w:rPr>
          <w:rStyle w:val="FootnoteReference"/>
          <w:rFonts w:asciiTheme="majorHAnsi" w:hAnsiTheme="majorHAnsi" w:cstheme="majorHAnsi"/>
          <w:bCs/>
          <w:iCs/>
          <w:szCs w:val="28"/>
          <w:highlight w:val="white"/>
        </w:rPr>
        <w:footnoteReference w:id="5"/>
      </w:r>
      <w:r w:rsidR="00A96BD4" w:rsidRPr="00C73845">
        <w:rPr>
          <w:rFonts w:asciiTheme="majorHAnsi" w:hAnsiTheme="majorHAnsi" w:cstheme="majorHAnsi"/>
          <w:bCs/>
          <w:szCs w:val="28"/>
          <w:highlight w:val="white"/>
          <w:lang w:val="pt-BR"/>
        </w:rPr>
        <w:t>.</w:t>
      </w:r>
    </w:p>
    <w:p w:rsidR="00DD4104" w:rsidRPr="00C73845" w:rsidRDefault="00AD2F02" w:rsidP="00867A8A">
      <w:pPr>
        <w:spacing w:before="60" w:after="60" w:line="252" w:lineRule="auto"/>
        <w:ind w:firstLine="709"/>
        <w:rPr>
          <w:rFonts w:asciiTheme="majorHAnsi" w:hAnsiTheme="majorHAnsi" w:cstheme="majorHAnsi"/>
          <w:bCs/>
          <w:iCs/>
          <w:szCs w:val="28"/>
          <w:highlight w:val="white"/>
        </w:rPr>
      </w:pPr>
      <w:bookmarkStart w:id="4" w:name="_Hlk26352135"/>
      <w:r w:rsidRPr="00C73845">
        <w:rPr>
          <w:rFonts w:asciiTheme="majorHAnsi" w:hAnsiTheme="majorHAnsi" w:cstheme="majorHAnsi"/>
          <w:bCs/>
          <w:iCs/>
          <w:szCs w:val="28"/>
          <w:highlight w:val="white"/>
        </w:rPr>
        <w:t>Q</w:t>
      </w:r>
      <w:r w:rsidR="008628C6" w:rsidRPr="00C73845">
        <w:rPr>
          <w:rFonts w:asciiTheme="majorHAnsi" w:hAnsiTheme="majorHAnsi" w:cstheme="majorHAnsi"/>
          <w:bCs/>
          <w:iCs/>
          <w:szCs w:val="28"/>
          <w:highlight w:val="white"/>
        </w:rPr>
        <w:t>uy mô nền kinh tế (theo giá hiện hành)</w:t>
      </w:r>
      <w:r w:rsidR="00455395" w:rsidRPr="00C73845">
        <w:rPr>
          <w:rFonts w:asciiTheme="majorHAnsi" w:hAnsiTheme="majorHAnsi" w:cstheme="majorHAnsi"/>
          <w:bCs/>
          <w:iCs/>
          <w:szCs w:val="28"/>
          <w:highlight w:val="white"/>
        </w:rPr>
        <w:t xml:space="preserve"> năm 2022</w:t>
      </w:r>
      <w:r w:rsidR="008628C6" w:rsidRPr="00C73845">
        <w:rPr>
          <w:rFonts w:asciiTheme="majorHAnsi" w:hAnsiTheme="majorHAnsi" w:cstheme="majorHAnsi"/>
          <w:bCs/>
          <w:iCs/>
          <w:szCs w:val="28"/>
          <w:highlight w:val="white"/>
        </w:rPr>
        <w:t xml:space="preserve"> hơn </w:t>
      </w:r>
      <w:r w:rsidR="00AC2316" w:rsidRPr="00C73845">
        <w:rPr>
          <w:rFonts w:asciiTheme="majorHAnsi" w:hAnsiTheme="majorHAnsi" w:cstheme="majorHAnsi"/>
          <w:bCs/>
          <w:iCs/>
          <w:szCs w:val="28"/>
          <w:highlight w:val="white"/>
        </w:rPr>
        <w:t>116.374</w:t>
      </w:r>
      <w:r w:rsidR="008628C6" w:rsidRPr="00C73845">
        <w:rPr>
          <w:rFonts w:asciiTheme="majorHAnsi" w:hAnsiTheme="majorHAnsi" w:cstheme="majorHAnsi"/>
          <w:bCs/>
          <w:iCs/>
          <w:szCs w:val="28"/>
          <w:highlight w:val="white"/>
        </w:rPr>
        <w:t xml:space="preserve"> tỷ đồng</w:t>
      </w:r>
      <w:r w:rsidR="00DD5330" w:rsidRPr="00C73845">
        <w:rPr>
          <w:rStyle w:val="FootnoteReference"/>
          <w:rFonts w:asciiTheme="majorHAnsi" w:hAnsiTheme="majorHAnsi" w:cstheme="majorHAnsi"/>
          <w:bCs/>
          <w:iCs/>
          <w:szCs w:val="28"/>
          <w:highlight w:val="white"/>
        </w:rPr>
        <w:footnoteReference w:id="6"/>
      </w:r>
      <w:r w:rsidR="008628C6" w:rsidRPr="00C73845">
        <w:rPr>
          <w:rFonts w:asciiTheme="majorHAnsi" w:hAnsiTheme="majorHAnsi" w:cstheme="majorHAnsi"/>
          <w:bCs/>
          <w:iCs/>
          <w:szCs w:val="28"/>
          <w:highlight w:val="white"/>
        </w:rPr>
        <w:t>. Cơ cấu kinh tế khu vực nông nghiệp chiế</w:t>
      </w:r>
      <w:r w:rsidR="00ED4C36" w:rsidRPr="00C73845">
        <w:rPr>
          <w:rFonts w:asciiTheme="majorHAnsi" w:hAnsiTheme="majorHAnsi" w:cstheme="majorHAnsi"/>
          <w:bCs/>
          <w:iCs/>
          <w:szCs w:val="28"/>
          <w:highlight w:val="white"/>
        </w:rPr>
        <w:t>m 13,4</w:t>
      </w:r>
      <w:r w:rsidR="008628C6" w:rsidRPr="00C73845">
        <w:rPr>
          <w:rFonts w:asciiTheme="majorHAnsi" w:hAnsiTheme="majorHAnsi" w:cstheme="majorHAnsi"/>
          <w:bCs/>
          <w:iCs/>
          <w:szCs w:val="28"/>
          <w:highlight w:val="white"/>
        </w:rPr>
        <w:t>%; khu vực công nghiệp và xây dựng chiế</w:t>
      </w:r>
      <w:r w:rsidR="00ED4C36" w:rsidRPr="00C73845">
        <w:rPr>
          <w:rFonts w:asciiTheme="majorHAnsi" w:hAnsiTheme="majorHAnsi" w:cstheme="majorHAnsi"/>
          <w:bCs/>
          <w:iCs/>
          <w:szCs w:val="28"/>
          <w:highlight w:val="white"/>
        </w:rPr>
        <w:t>m 35</w:t>
      </w:r>
      <w:r w:rsidR="008628C6" w:rsidRPr="00C73845">
        <w:rPr>
          <w:rFonts w:asciiTheme="majorHAnsi" w:hAnsiTheme="majorHAnsi" w:cstheme="majorHAnsi"/>
          <w:bCs/>
          <w:iCs/>
          <w:szCs w:val="28"/>
          <w:highlight w:val="white"/>
        </w:rPr>
        <w:t>%, trong đó công nghiệp chiế</w:t>
      </w:r>
      <w:r w:rsidR="00ED4C36" w:rsidRPr="00C73845">
        <w:rPr>
          <w:rFonts w:asciiTheme="majorHAnsi" w:hAnsiTheme="majorHAnsi" w:cstheme="majorHAnsi"/>
          <w:bCs/>
          <w:iCs/>
          <w:szCs w:val="28"/>
          <w:highlight w:val="white"/>
        </w:rPr>
        <w:t>m 28,9</w:t>
      </w:r>
      <w:r w:rsidR="008628C6" w:rsidRPr="00C73845">
        <w:rPr>
          <w:rFonts w:asciiTheme="majorHAnsi" w:hAnsiTheme="majorHAnsi" w:cstheme="majorHAnsi"/>
          <w:bCs/>
          <w:iCs/>
          <w:szCs w:val="28"/>
          <w:highlight w:val="white"/>
        </w:rPr>
        <w:t>%; khu vực thương mại - dịch vụ chiế</w:t>
      </w:r>
      <w:r w:rsidR="00ED4C36" w:rsidRPr="00C73845">
        <w:rPr>
          <w:rFonts w:asciiTheme="majorHAnsi" w:hAnsiTheme="majorHAnsi" w:cstheme="majorHAnsi"/>
          <w:bCs/>
          <w:iCs/>
          <w:szCs w:val="28"/>
          <w:highlight w:val="white"/>
        </w:rPr>
        <w:t>m 31,7</w:t>
      </w:r>
      <w:r w:rsidR="008628C6" w:rsidRPr="00C73845">
        <w:rPr>
          <w:rFonts w:asciiTheme="majorHAnsi" w:hAnsiTheme="majorHAnsi" w:cstheme="majorHAnsi"/>
          <w:bCs/>
          <w:iCs/>
          <w:szCs w:val="28"/>
          <w:highlight w:val="white"/>
        </w:rPr>
        <w:t>%; thuế sản phẩm trừ trợ cấp chiế</w:t>
      </w:r>
      <w:r w:rsidR="00ED4C36" w:rsidRPr="00C73845">
        <w:rPr>
          <w:rFonts w:asciiTheme="majorHAnsi" w:hAnsiTheme="majorHAnsi" w:cstheme="majorHAnsi"/>
          <w:bCs/>
          <w:iCs/>
          <w:szCs w:val="28"/>
          <w:highlight w:val="white"/>
        </w:rPr>
        <w:t>m 20</w:t>
      </w:r>
      <w:r w:rsidR="008628C6" w:rsidRPr="00C73845">
        <w:rPr>
          <w:rFonts w:asciiTheme="majorHAnsi" w:hAnsiTheme="majorHAnsi" w:cstheme="majorHAnsi"/>
          <w:bCs/>
          <w:iCs/>
          <w:szCs w:val="28"/>
          <w:highlight w:val="white"/>
        </w:rPr>
        <w:t>%</w:t>
      </w:r>
      <w:bookmarkEnd w:id="4"/>
      <w:r w:rsidR="008628C6" w:rsidRPr="00C73845">
        <w:rPr>
          <w:rFonts w:asciiTheme="majorHAnsi" w:hAnsiTheme="majorHAnsi" w:cstheme="majorHAnsi"/>
          <w:bCs/>
          <w:iCs/>
          <w:szCs w:val="28"/>
          <w:highlight w:val="white"/>
        </w:rPr>
        <w:t>.</w:t>
      </w:r>
      <w:r w:rsidR="00E505AD" w:rsidRPr="00C73845">
        <w:rPr>
          <w:rFonts w:asciiTheme="majorHAnsi" w:hAnsiTheme="majorHAnsi" w:cstheme="majorHAnsi"/>
          <w:bCs/>
          <w:iCs/>
          <w:szCs w:val="28"/>
        </w:rPr>
        <w:t xml:space="preserve"> </w:t>
      </w:r>
      <w:r w:rsidR="00296A78" w:rsidRPr="00C73845">
        <w:rPr>
          <w:rFonts w:asciiTheme="majorHAnsi" w:hAnsiTheme="majorHAnsi" w:cstheme="majorHAnsi"/>
          <w:bCs/>
          <w:iCs/>
          <w:szCs w:val="28"/>
        </w:rPr>
        <w:t xml:space="preserve">GRDP bình quân đầu người </w:t>
      </w:r>
      <w:r w:rsidR="009C5544" w:rsidRPr="00C73845">
        <w:rPr>
          <w:rFonts w:asciiTheme="majorHAnsi" w:hAnsiTheme="majorHAnsi" w:cstheme="majorHAnsi"/>
          <w:bCs/>
          <w:iCs/>
          <w:szCs w:val="28"/>
        </w:rPr>
        <w:t>đạt 76,6 triệu đồng</w:t>
      </w:r>
      <w:r w:rsidR="005C0854" w:rsidRPr="00C73845">
        <w:rPr>
          <w:rStyle w:val="FootnoteReference"/>
          <w:rFonts w:asciiTheme="majorHAnsi" w:hAnsiTheme="majorHAnsi" w:cstheme="majorHAnsi"/>
          <w:bCs/>
          <w:iCs/>
          <w:szCs w:val="28"/>
          <w:highlight w:val="white"/>
        </w:rPr>
        <w:footnoteReference w:id="7"/>
      </w:r>
      <w:r w:rsidR="009C5544" w:rsidRPr="00C73845">
        <w:rPr>
          <w:rFonts w:asciiTheme="majorHAnsi" w:hAnsiTheme="majorHAnsi" w:cstheme="majorHAnsi"/>
          <w:bCs/>
          <w:iCs/>
          <w:szCs w:val="28"/>
        </w:rPr>
        <w:t>, tăng 12,6</w:t>
      </w:r>
      <w:r w:rsidR="00446D7B" w:rsidRPr="00C73845">
        <w:rPr>
          <w:rFonts w:asciiTheme="majorHAnsi" w:hAnsiTheme="majorHAnsi" w:cstheme="majorHAnsi"/>
          <w:bCs/>
          <w:iCs/>
          <w:szCs w:val="28"/>
        </w:rPr>
        <w:t>%</w:t>
      </w:r>
      <w:r w:rsidR="00E235FB" w:rsidRPr="00C73845">
        <w:rPr>
          <w:rFonts w:asciiTheme="majorHAnsi" w:hAnsiTheme="majorHAnsi" w:cstheme="majorHAnsi"/>
          <w:bCs/>
          <w:iCs/>
          <w:szCs w:val="28"/>
        </w:rPr>
        <w:t>.</w:t>
      </w:r>
      <w:r w:rsidR="00446D7B" w:rsidRPr="00C73845">
        <w:rPr>
          <w:rFonts w:asciiTheme="majorHAnsi" w:hAnsiTheme="majorHAnsi" w:cstheme="majorHAnsi"/>
          <w:bCs/>
          <w:iCs/>
          <w:szCs w:val="28"/>
        </w:rPr>
        <w:t xml:space="preserve"> </w:t>
      </w:r>
      <w:r w:rsidR="00E235FB" w:rsidRPr="00C73845">
        <w:rPr>
          <w:rFonts w:asciiTheme="majorHAnsi" w:hAnsiTheme="majorHAnsi" w:cstheme="majorHAnsi"/>
          <w:bCs/>
          <w:iCs/>
          <w:szCs w:val="28"/>
        </w:rPr>
        <w:t>T</w:t>
      </w:r>
      <w:r w:rsidR="009C5544" w:rsidRPr="00C73845">
        <w:rPr>
          <w:rFonts w:asciiTheme="majorHAnsi" w:hAnsiTheme="majorHAnsi" w:cstheme="majorHAnsi"/>
          <w:bCs/>
          <w:iCs/>
          <w:szCs w:val="28"/>
        </w:rPr>
        <w:t xml:space="preserve">hu nhập bình quân đầu người </w:t>
      </w:r>
      <w:r w:rsidR="00446D7B" w:rsidRPr="00C73845">
        <w:rPr>
          <w:rFonts w:asciiTheme="majorHAnsi" w:hAnsiTheme="majorHAnsi" w:cstheme="majorHAnsi"/>
          <w:bCs/>
          <w:iCs/>
          <w:szCs w:val="28"/>
        </w:rPr>
        <w:t xml:space="preserve">đạt </w:t>
      </w:r>
      <w:r w:rsidR="00E235FB" w:rsidRPr="00C73845">
        <w:rPr>
          <w:rFonts w:asciiTheme="majorHAnsi" w:hAnsiTheme="majorHAnsi" w:cstheme="majorHAnsi"/>
          <w:bCs/>
          <w:iCs/>
          <w:szCs w:val="28"/>
        </w:rPr>
        <w:t>3,8</w:t>
      </w:r>
      <w:r w:rsidR="00446D7B" w:rsidRPr="00C73845">
        <w:rPr>
          <w:rFonts w:asciiTheme="majorHAnsi" w:hAnsiTheme="majorHAnsi" w:cstheme="majorHAnsi"/>
          <w:bCs/>
          <w:iCs/>
          <w:szCs w:val="28"/>
        </w:rPr>
        <w:t xml:space="preserve"> </w:t>
      </w:r>
      <w:r w:rsidR="00E235FB" w:rsidRPr="00C73845">
        <w:rPr>
          <w:rFonts w:asciiTheme="majorHAnsi" w:hAnsiTheme="majorHAnsi" w:cstheme="majorHAnsi"/>
          <w:bCs/>
          <w:iCs/>
          <w:szCs w:val="28"/>
        </w:rPr>
        <w:t xml:space="preserve">triệu đồng/người/tháng </w:t>
      </w:r>
      <w:r w:rsidR="00446D7B" w:rsidRPr="00C73845">
        <w:rPr>
          <w:rFonts w:asciiTheme="majorHAnsi" w:hAnsiTheme="majorHAnsi" w:cstheme="majorHAnsi"/>
          <w:bCs/>
          <w:iCs/>
          <w:szCs w:val="28"/>
        </w:rPr>
        <w:t>tăng 4,7% so với năm 2021</w:t>
      </w:r>
      <w:r w:rsidR="00E235FB" w:rsidRPr="00C73845">
        <w:rPr>
          <w:rFonts w:asciiTheme="majorHAnsi" w:hAnsiTheme="majorHAnsi" w:cstheme="majorHAnsi"/>
          <w:bCs/>
          <w:iCs/>
          <w:szCs w:val="28"/>
        </w:rPr>
        <w:t>.</w:t>
      </w:r>
      <w:r w:rsidR="00446D7B" w:rsidRPr="00C73845">
        <w:rPr>
          <w:rFonts w:asciiTheme="majorHAnsi" w:hAnsiTheme="majorHAnsi" w:cstheme="majorHAnsi"/>
          <w:bCs/>
          <w:iCs/>
          <w:szCs w:val="28"/>
        </w:rPr>
        <w:t xml:space="preserve"> </w:t>
      </w:r>
    </w:p>
    <w:p w:rsidR="00DD4104" w:rsidRPr="00C73845" w:rsidRDefault="00DD4104" w:rsidP="00867A8A">
      <w:pPr>
        <w:spacing w:before="60" w:after="60" w:line="252" w:lineRule="auto"/>
        <w:ind w:firstLine="720"/>
        <w:rPr>
          <w:rFonts w:asciiTheme="majorHAnsi" w:hAnsiTheme="majorHAnsi" w:cstheme="majorHAnsi"/>
          <w:szCs w:val="28"/>
          <w:highlight w:val="white"/>
        </w:rPr>
      </w:pPr>
      <w:r w:rsidRPr="00C73845">
        <w:rPr>
          <w:rFonts w:asciiTheme="majorHAnsi" w:hAnsiTheme="majorHAnsi" w:cstheme="majorHAnsi"/>
          <w:b/>
          <w:bCs/>
          <w:i/>
          <w:iCs/>
          <w:szCs w:val="28"/>
          <w:highlight w:val="white"/>
          <w:lang w:val="sv-SE"/>
        </w:rPr>
        <w:t>Khu vực công nghiệp và xây dựng duy trì, tiếp tục phát triển mạnh mẽ</w:t>
      </w:r>
      <w:bookmarkEnd w:id="3"/>
      <w:r w:rsidRPr="00C73845">
        <w:rPr>
          <w:rFonts w:asciiTheme="majorHAnsi" w:hAnsiTheme="majorHAnsi" w:cstheme="majorHAnsi"/>
          <w:szCs w:val="28"/>
          <w:highlight w:val="white"/>
          <w:lang w:val="sv-SE"/>
        </w:rPr>
        <w:t xml:space="preserve">,  </w:t>
      </w:r>
      <w:r w:rsidRPr="00C73845">
        <w:rPr>
          <w:rFonts w:asciiTheme="majorHAnsi" w:hAnsiTheme="majorHAnsi" w:cstheme="majorHAnsi"/>
          <w:szCs w:val="28"/>
          <w:highlight w:val="white"/>
        </w:rPr>
        <w:t>tốc độ tăng trưởng khu vực công nghiệp - xây dựng</w:t>
      </w:r>
      <w:r w:rsidR="00EE427F" w:rsidRPr="00C73845">
        <w:rPr>
          <w:rFonts w:asciiTheme="majorHAnsi" w:hAnsiTheme="majorHAnsi" w:cstheme="majorHAnsi"/>
          <w:szCs w:val="28"/>
          <w:highlight w:val="white"/>
        </w:rPr>
        <w:t xml:space="preserve"> tăng 16,5</w:t>
      </w:r>
      <w:r w:rsidRPr="00C73845">
        <w:rPr>
          <w:rFonts w:asciiTheme="majorHAnsi" w:hAnsiTheme="majorHAnsi" w:cstheme="majorHAnsi"/>
          <w:szCs w:val="28"/>
          <w:highlight w:val="white"/>
        </w:rPr>
        <w:t xml:space="preserve">% so với cùng kỳ; trong đó, khu vực công nghiệp tiếp tục khởi sắc, </w:t>
      </w:r>
      <w:r w:rsidRPr="00C73845">
        <w:rPr>
          <w:rFonts w:asciiTheme="majorHAnsi" w:hAnsiTheme="majorHAnsi" w:cstheme="majorHAnsi"/>
          <w:szCs w:val="28"/>
          <w:highlight w:val="white"/>
          <w:u w:color="FF0000"/>
        </w:rPr>
        <w:t>đạt mức</w:t>
      </w:r>
      <w:r w:rsidRPr="00C73845">
        <w:rPr>
          <w:rFonts w:asciiTheme="majorHAnsi" w:hAnsiTheme="majorHAnsi" w:cstheme="majorHAnsi"/>
          <w:szCs w:val="28"/>
          <w:highlight w:val="white"/>
        </w:rPr>
        <w:t xml:space="preserve"> tăng trưở</w:t>
      </w:r>
      <w:r w:rsidR="00894124" w:rsidRPr="00C73845">
        <w:rPr>
          <w:rFonts w:asciiTheme="majorHAnsi" w:hAnsiTheme="majorHAnsi" w:cstheme="majorHAnsi"/>
          <w:szCs w:val="28"/>
          <w:highlight w:val="white"/>
        </w:rPr>
        <w:t>ng 19</w:t>
      </w:r>
      <w:r w:rsidR="00EE427F" w:rsidRPr="00C73845">
        <w:rPr>
          <w:rFonts w:asciiTheme="majorHAnsi" w:hAnsiTheme="majorHAnsi" w:cstheme="majorHAnsi"/>
          <w:szCs w:val="28"/>
          <w:highlight w:val="white"/>
        </w:rPr>
        <w:t>,7</w:t>
      </w:r>
      <w:r w:rsidRPr="00C73845">
        <w:rPr>
          <w:rFonts w:asciiTheme="majorHAnsi" w:hAnsiTheme="majorHAnsi" w:cstheme="majorHAnsi"/>
          <w:szCs w:val="28"/>
          <w:highlight w:val="white"/>
        </w:rPr>
        <w:t xml:space="preserve">% </w:t>
      </w:r>
      <w:r w:rsidRPr="00C73845">
        <w:rPr>
          <w:rStyle w:val="fontstyle01"/>
          <w:rFonts w:asciiTheme="majorHAnsi" w:hAnsiTheme="majorHAnsi" w:cstheme="majorHAnsi"/>
          <w:color w:val="auto"/>
          <w:highlight w:val="white"/>
        </w:rPr>
        <w:t>(riêng công nghiệp chế biến, chế tạ</w:t>
      </w:r>
      <w:r w:rsidR="003A034D" w:rsidRPr="00C73845">
        <w:rPr>
          <w:rStyle w:val="fontstyle01"/>
          <w:rFonts w:asciiTheme="majorHAnsi" w:hAnsiTheme="majorHAnsi" w:cstheme="majorHAnsi"/>
          <w:color w:val="auto"/>
          <w:highlight w:val="white"/>
        </w:rPr>
        <w:t>o tăng 17,5</w:t>
      </w:r>
      <w:r w:rsidRPr="00C73845">
        <w:rPr>
          <w:rStyle w:val="fontstyle01"/>
          <w:rFonts w:asciiTheme="majorHAnsi" w:hAnsiTheme="majorHAnsi" w:cstheme="majorHAnsi"/>
          <w:color w:val="auto"/>
          <w:highlight w:val="white"/>
        </w:rPr>
        <w:t>%)</w:t>
      </w:r>
      <w:r w:rsidRPr="00C73845">
        <w:rPr>
          <w:rFonts w:asciiTheme="majorHAnsi" w:hAnsiTheme="majorHAnsi" w:cstheme="majorHAnsi"/>
          <w:szCs w:val="28"/>
          <w:highlight w:val="white"/>
        </w:rPr>
        <w:t>, khu vực xây dự</w:t>
      </w:r>
      <w:r w:rsidR="003A034D" w:rsidRPr="00C73845">
        <w:rPr>
          <w:rFonts w:asciiTheme="majorHAnsi" w:hAnsiTheme="majorHAnsi" w:cstheme="majorHAnsi"/>
          <w:szCs w:val="28"/>
          <w:highlight w:val="white"/>
        </w:rPr>
        <w:t>ng tăng 1,8</w:t>
      </w:r>
      <w:r w:rsidRPr="00C73845">
        <w:rPr>
          <w:rFonts w:asciiTheme="majorHAnsi" w:hAnsiTheme="majorHAnsi" w:cstheme="majorHAnsi"/>
          <w:szCs w:val="28"/>
          <w:highlight w:val="white"/>
        </w:rPr>
        <w:t xml:space="preserve">%. Việc giảm thuế trước bạ cho xe ô tô lắp ráp trong nước được ban hành kịp thời đã tạo động lực cho ngành sản xuất, lắp ráp ô tô của tỉnh phục hồi mạnh. Bên cạnh đó thị trường xuất khẩu đã hoạt động ổn định </w:t>
      </w:r>
      <w:r w:rsidR="004C4621" w:rsidRPr="00C73845">
        <w:rPr>
          <w:rFonts w:asciiTheme="majorHAnsi" w:hAnsiTheme="majorHAnsi" w:cstheme="majorHAnsi"/>
          <w:szCs w:val="28"/>
          <w:highlight w:val="white"/>
        </w:rPr>
        <w:t>đã</w:t>
      </w:r>
      <w:r w:rsidRPr="00C73845">
        <w:rPr>
          <w:rFonts w:asciiTheme="majorHAnsi" w:hAnsiTheme="majorHAnsi" w:cstheme="majorHAnsi"/>
          <w:szCs w:val="28"/>
          <w:highlight w:val="white"/>
        </w:rPr>
        <w:t xml:space="preserve"> thúc đẩy hoạt động sản xuất kinh doanh các doanh nghiệp ngành may mặc và </w:t>
      </w:r>
      <w:r w:rsidRPr="00C73845">
        <w:rPr>
          <w:rFonts w:asciiTheme="majorHAnsi" w:hAnsiTheme="majorHAnsi" w:cstheme="majorHAnsi"/>
          <w:szCs w:val="28"/>
          <w:highlight w:val="white"/>
          <w:u w:color="FF0000"/>
        </w:rPr>
        <w:t>da giày</w:t>
      </w:r>
      <w:r w:rsidR="00040650" w:rsidRPr="00C73845">
        <w:rPr>
          <w:rFonts w:asciiTheme="majorHAnsi" w:hAnsiTheme="majorHAnsi" w:cstheme="majorHAnsi"/>
          <w:szCs w:val="28"/>
          <w:highlight w:val="white"/>
          <w:u w:color="FF0000"/>
        </w:rPr>
        <w:t>,</w:t>
      </w:r>
      <w:r w:rsidRPr="00C73845">
        <w:rPr>
          <w:rFonts w:asciiTheme="majorHAnsi" w:hAnsiTheme="majorHAnsi" w:cstheme="majorHAnsi"/>
          <w:szCs w:val="28"/>
          <w:highlight w:val="white"/>
        </w:rPr>
        <w:t>… Ngành sản xuất và phân phối điện tiếp tục tăng trưởng khá so với cùng kỳ năm trước.</w:t>
      </w:r>
    </w:p>
    <w:p w:rsidR="00DD4104" w:rsidRPr="00C73845" w:rsidRDefault="00D50CDC" w:rsidP="00867A8A">
      <w:pPr>
        <w:widowControl w:val="0"/>
        <w:spacing w:before="60" w:after="60" w:line="252" w:lineRule="auto"/>
        <w:ind w:firstLine="709"/>
        <w:rPr>
          <w:rFonts w:asciiTheme="majorHAnsi" w:hAnsiTheme="majorHAnsi" w:cstheme="majorHAnsi"/>
          <w:szCs w:val="28"/>
        </w:rPr>
      </w:pPr>
      <w:bookmarkStart w:id="5" w:name="_Hlk120514862"/>
      <w:r w:rsidRPr="00C73845">
        <w:rPr>
          <w:rFonts w:asciiTheme="majorHAnsi" w:hAnsiTheme="majorHAnsi" w:cstheme="majorHAnsi"/>
          <w:szCs w:val="28"/>
        </w:rPr>
        <w:t>C</w:t>
      </w:r>
      <w:r w:rsidR="00DD4104" w:rsidRPr="00C73845">
        <w:rPr>
          <w:rFonts w:asciiTheme="majorHAnsi" w:hAnsiTheme="majorHAnsi" w:cstheme="majorHAnsi"/>
          <w:szCs w:val="28"/>
        </w:rPr>
        <w:t>hỉ số sản xuất toàn ngành công nghiệp tăng 24,</w:t>
      </w:r>
      <w:r w:rsidRPr="00C73845">
        <w:rPr>
          <w:rFonts w:asciiTheme="majorHAnsi" w:hAnsiTheme="majorHAnsi" w:cstheme="majorHAnsi"/>
          <w:szCs w:val="28"/>
        </w:rPr>
        <w:t>5</w:t>
      </w:r>
      <w:r w:rsidR="00DD4104" w:rsidRPr="00C73845">
        <w:rPr>
          <w:rFonts w:asciiTheme="majorHAnsi" w:hAnsiTheme="majorHAnsi" w:cstheme="majorHAnsi"/>
          <w:szCs w:val="28"/>
        </w:rPr>
        <w:t xml:space="preserve">% so </w:t>
      </w:r>
      <w:r w:rsidR="007A4FFB" w:rsidRPr="00C73845">
        <w:rPr>
          <w:rFonts w:asciiTheme="majorHAnsi" w:hAnsiTheme="majorHAnsi" w:cstheme="majorHAnsi"/>
          <w:szCs w:val="28"/>
        </w:rPr>
        <w:t xml:space="preserve">với </w:t>
      </w:r>
      <w:r w:rsidR="00DD4104" w:rsidRPr="00C73845">
        <w:rPr>
          <w:rFonts w:asciiTheme="majorHAnsi" w:hAnsiTheme="majorHAnsi" w:cstheme="majorHAnsi"/>
          <w:szCs w:val="28"/>
        </w:rPr>
        <w:t>cùng kỳ, trong đó ngành công nghiệp chế biến, chế tạo tiếp tục duy trì đà tăng trưởng cao</w:t>
      </w:r>
      <w:r w:rsidR="00171B83" w:rsidRPr="00C73845">
        <w:rPr>
          <w:rFonts w:asciiTheme="majorHAnsi" w:hAnsiTheme="majorHAnsi" w:cstheme="majorHAnsi"/>
          <w:szCs w:val="28"/>
        </w:rPr>
        <w:t xml:space="preserve"> (</w:t>
      </w:r>
      <w:r w:rsidR="00DD4104" w:rsidRPr="00C73845">
        <w:rPr>
          <w:rFonts w:asciiTheme="majorHAnsi" w:hAnsiTheme="majorHAnsi" w:cstheme="majorHAnsi"/>
          <w:szCs w:val="28"/>
        </w:rPr>
        <w:t>tăng 2</w:t>
      </w:r>
      <w:r w:rsidRPr="00C73845">
        <w:rPr>
          <w:rFonts w:asciiTheme="majorHAnsi" w:hAnsiTheme="majorHAnsi" w:cstheme="majorHAnsi"/>
          <w:szCs w:val="28"/>
        </w:rPr>
        <w:t>4</w:t>
      </w:r>
      <w:r w:rsidR="00DD4104" w:rsidRPr="00C73845">
        <w:rPr>
          <w:rFonts w:asciiTheme="majorHAnsi" w:hAnsiTheme="majorHAnsi" w:cstheme="majorHAnsi"/>
          <w:szCs w:val="28"/>
        </w:rPr>
        <w:t>,</w:t>
      </w:r>
      <w:r w:rsidRPr="00C73845">
        <w:rPr>
          <w:rFonts w:asciiTheme="majorHAnsi" w:hAnsiTheme="majorHAnsi" w:cstheme="majorHAnsi"/>
          <w:szCs w:val="28"/>
        </w:rPr>
        <w:t>2</w:t>
      </w:r>
      <w:r w:rsidR="00DD4104" w:rsidRPr="00C73845">
        <w:rPr>
          <w:rFonts w:asciiTheme="majorHAnsi" w:hAnsiTheme="majorHAnsi" w:cstheme="majorHAnsi"/>
          <w:szCs w:val="28"/>
        </w:rPr>
        <w:t>%</w:t>
      </w:r>
      <w:r w:rsidR="00171B83" w:rsidRPr="00C73845">
        <w:rPr>
          <w:rFonts w:asciiTheme="majorHAnsi" w:hAnsiTheme="majorHAnsi" w:cstheme="majorHAnsi"/>
          <w:szCs w:val="28"/>
        </w:rPr>
        <w:t>)</w:t>
      </w:r>
      <w:bookmarkEnd w:id="5"/>
      <w:r w:rsidR="00DD4104" w:rsidRPr="00C73845">
        <w:rPr>
          <w:rFonts w:asciiTheme="majorHAnsi" w:hAnsiTheme="majorHAnsi" w:cstheme="majorHAnsi"/>
          <w:szCs w:val="28"/>
        </w:rPr>
        <w:t>; ngành sản xuất và phân phối điện tăng 31,</w:t>
      </w:r>
      <w:r w:rsidR="00EB39EA" w:rsidRPr="00C73845">
        <w:rPr>
          <w:rFonts w:asciiTheme="majorHAnsi" w:hAnsiTheme="majorHAnsi" w:cstheme="majorHAnsi"/>
          <w:szCs w:val="28"/>
        </w:rPr>
        <w:t>3</w:t>
      </w:r>
      <w:r w:rsidR="00DD4104" w:rsidRPr="00C73845">
        <w:rPr>
          <w:rFonts w:asciiTheme="majorHAnsi" w:hAnsiTheme="majorHAnsi" w:cstheme="majorHAnsi"/>
          <w:szCs w:val="28"/>
        </w:rPr>
        <w:t>%; ngành khai khoáng tăng 22% và ngành cung cấp nước, hoạt động quản lý và xử lý rác thải, nước thải tăng 5,</w:t>
      </w:r>
      <w:r w:rsidR="00EB39EA" w:rsidRPr="00C73845">
        <w:rPr>
          <w:rFonts w:asciiTheme="majorHAnsi" w:hAnsiTheme="majorHAnsi" w:cstheme="majorHAnsi"/>
          <w:szCs w:val="28"/>
        </w:rPr>
        <w:t>7</w:t>
      </w:r>
      <w:r w:rsidR="00DD4104" w:rsidRPr="00C73845">
        <w:rPr>
          <w:rFonts w:asciiTheme="majorHAnsi" w:hAnsiTheme="majorHAnsi" w:cstheme="majorHAnsi"/>
          <w:szCs w:val="28"/>
        </w:rPr>
        <w:t>%. Một số ngành công nghiệp có chỉ số sản xuất tăng cao so với cùng kỳ</w:t>
      </w:r>
      <w:r w:rsidR="000B3E32" w:rsidRPr="00C73845">
        <w:rPr>
          <w:rFonts w:asciiTheme="majorHAnsi" w:hAnsiTheme="majorHAnsi" w:cstheme="majorHAnsi"/>
          <w:szCs w:val="28"/>
        </w:rPr>
        <w:t xml:space="preserve"> </w:t>
      </w:r>
      <w:r w:rsidR="00DD4104" w:rsidRPr="00C73845">
        <w:rPr>
          <w:rFonts w:asciiTheme="majorHAnsi" w:hAnsiTheme="majorHAnsi" w:cstheme="majorHAnsi"/>
          <w:szCs w:val="28"/>
        </w:rPr>
        <w:t>như: khai khoáng khác tăng 34,7%; sản xuất đồ uống tăng 35,7%; sản xuất da và các sản phẩm có liên quan tăng 185%; sản xuất xe có động cơ tăng 54%; sản xuất và phân phối điện tăng 31,5%.</w:t>
      </w:r>
      <w:r w:rsidR="00C85CA6" w:rsidRPr="00C73845">
        <w:rPr>
          <w:rFonts w:asciiTheme="majorHAnsi" w:hAnsiTheme="majorHAnsi" w:cstheme="majorHAnsi"/>
          <w:szCs w:val="28"/>
        </w:rPr>
        <w:t xml:space="preserve"> </w:t>
      </w:r>
      <w:r w:rsidR="00DD4104" w:rsidRPr="00C73845">
        <w:rPr>
          <w:rFonts w:asciiTheme="majorHAnsi" w:hAnsiTheme="majorHAnsi" w:cstheme="majorHAnsi"/>
          <w:szCs w:val="28"/>
        </w:rPr>
        <w:t>Chỉ số sử dụng lao động của doanh nghiệp công nghiệp ước tăng 9,</w:t>
      </w:r>
      <w:r w:rsidR="00EB39EA" w:rsidRPr="00C73845">
        <w:rPr>
          <w:rFonts w:asciiTheme="majorHAnsi" w:hAnsiTheme="majorHAnsi" w:cstheme="majorHAnsi"/>
          <w:szCs w:val="28"/>
        </w:rPr>
        <w:t>5</w:t>
      </w:r>
      <w:r w:rsidR="00DD4104" w:rsidRPr="00C73845">
        <w:rPr>
          <w:rFonts w:asciiTheme="majorHAnsi" w:hAnsiTheme="majorHAnsi" w:cstheme="majorHAnsi"/>
          <w:szCs w:val="28"/>
        </w:rPr>
        <w:t>% so với cùng kỳ. Trong đó, ngành chế biến, chế tạo có chỉ số sử dụng lao động trong tăng 10,</w:t>
      </w:r>
      <w:r w:rsidR="00EB39EA" w:rsidRPr="00C73845">
        <w:rPr>
          <w:rFonts w:asciiTheme="majorHAnsi" w:hAnsiTheme="majorHAnsi" w:cstheme="majorHAnsi"/>
          <w:szCs w:val="28"/>
        </w:rPr>
        <w:t>2</w:t>
      </w:r>
      <w:r w:rsidR="00DD4104" w:rsidRPr="00C73845">
        <w:rPr>
          <w:rFonts w:asciiTheme="majorHAnsi" w:hAnsiTheme="majorHAnsi" w:cstheme="majorHAnsi"/>
          <w:szCs w:val="28"/>
        </w:rPr>
        <w:t>%, ngành sản xuất và phân phối điện tăng 4,</w:t>
      </w:r>
      <w:r w:rsidR="00EB39EA" w:rsidRPr="00C73845">
        <w:rPr>
          <w:rFonts w:asciiTheme="majorHAnsi" w:hAnsiTheme="majorHAnsi" w:cstheme="majorHAnsi"/>
          <w:szCs w:val="28"/>
        </w:rPr>
        <w:t>3</w:t>
      </w:r>
      <w:r w:rsidR="00DD4104" w:rsidRPr="00C73845">
        <w:rPr>
          <w:rFonts w:asciiTheme="majorHAnsi" w:hAnsiTheme="majorHAnsi" w:cstheme="majorHAnsi"/>
          <w:szCs w:val="28"/>
        </w:rPr>
        <w:t xml:space="preserve">%. </w:t>
      </w:r>
      <w:r w:rsidR="00296186" w:rsidRPr="00C73845">
        <w:rPr>
          <w:rFonts w:asciiTheme="majorHAnsi" w:hAnsiTheme="majorHAnsi" w:cstheme="majorHAnsi"/>
          <w:szCs w:val="28"/>
        </w:rPr>
        <w:t>C</w:t>
      </w:r>
      <w:r w:rsidR="00DD4104" w:rsidRPr="00C73845">
        <w:rPr>
          <w:rFonts w:asciiTheme="majorHAnsi" w:hAnsiTheme="majorHAnsi" w:cstheme="majorHAnsi"/>
          <w:szCs w:val="28"/>
        </w:rPr>
        <w:t>hỉ số sử dụng lao động các doanh nghiệp ngành khai khoáng giảm 4,</w:t>
      </w:r>
      <w:r w:rsidR="00D74CEE" w:rsidRPr="00C73845">
        <w:rPr>
          <w:rFonts w:asciiTheme="majorHAnsi" w:hAnsiTheme="majorHAnsi" w:cstheme="majorHAnsi"/>
          <w:szCs w:val="28"/>
        </w:rPr>
        <w:t>5</w:t>
      </w:r>
      <w:r w:rsidR="00DD4104" w:rsidRPr="00C73845">
        <w:rPr>
          <w:rFonts w:asciiTheme="majorHAnsi" w:hAnsiTheme="majorHAnsi" w:cstheme="majorHAnsi"/>
          <w:szCs w:val="28"/>
        </w:rPr>
        <w:t xml:space="preserve">% </w:t>
      </w:r>
      <w:r w:rsidR="00DD4104" w:rsidRPr="00C73845">
        <w:rPr>
          <w:rFonts w:asciiTheme="majorHAnsi" w:hAnsiTheme="majorHAnsi" w:cstheme="majorHAnsi"/>
          <w:szCs w:val="28"/>
        </w:rPr>
        <w:lastRenderedPageBreak/>
        <w:t>so với cùng kỳ.</w:t>
      </w:r>
    </w:p>
    <w:p w:rsidR="00DD4104" w:rsidRPr="00C73845" w:rsidRDefault="00DD4104" w:rsidP="00867A8A">
      <w:pPr>
        <w:widowControl w:val="0"/>
        <w:shd w:val="clear" w:color="auto" w:fill="FFFFFF"/>
        <w:spacing w:before="60" w:after="60" w:line="252" w:lineRule="auto"/>
        <w:ind w:right="-14" w:firstLine="709"/>
        <w:rPr>
          <w:rFonts w:asciiTheme="majorHAnsi" w:hAnsiTheme="majorHAnsi" w:cstheme="majorHAnsi"/>
          <w:szCs w:val="28"/>
          <w:highlight w:val="white"/>
        </w:rPr>
      </w:pPr>
      <w:r w:rsidRPr="00C73845">
        <w:rPr>
          <w:rFonts w:asciiTheme="majorHAnsi" w:hAnsiTheme="majorHAnsi" w:cstheme="majorHAnsi"/>
          <w:szCs w:val="28"/>
          <w:highlight w:val="white"/>
        </w:rPr>
        <w:t xml:space="preserve">Hoạt động xây dựng tuy đang gặp nhiều khó khăn khi </w:t>
      </w:r>
      <w:r w:rsidRPr="00C73845">
        <w:rPr>
          <w:rFonts w:asciiTheme="majorHAnsi" w:hAnsiTheme="majorHAnsi" w:cstheme="majorHAnsi"/>
          <w:szCs w:val="28"/>
          <w:highlight w:val="white"/>
          <w:u w:color="FF0000"/>
        </w:rPr>
        <w:t>giá nguyên</w:t>
      </w:r>
      <w:r w:rsidR="00C85CA6" w:rsidRPr="00C73845">
        <w:rPr>
          <w:rFonts w:asciiTheme="majorHAnsi" w:hAnsiTheme="majorHAnsi" w:cstheme="majorHAnsi"/>
          <w:szCs w:val="28"/>
          <w:highlight w:val="white"/>
          <w:u w:color="FF0000"/>
        </w:rPr>
        <w:t>,</w:t>
      </w:r>
      <w:r w:rsidRPr="00C73845">
        <w:rPr>
          <w:rFonts w:asciiTheme="majorHAnsi" w:hAnsiTheme="majorHAnsi" w:cstheme="majorHAnsi"/>
          <w:szCs w:val="28"/>
          <w:highlight w:val="white"/>
          <w:u w:color="FF0000"/>
        </w:rPr>
        <w:t xml:space="preserve"> nhiên</w:t>
      </w:r>
      <w:r w:rsidRPr="00C73845">
        <w:rPr>
          <w:rFonts w:asciiTheme="majorHAnsi" w:hAnsiTheme="majorHAnsi" w:cstheme="majorHAnsi"/>
          <w:szCs w:val="28"/>
          <w:highlight w:val="white"/>
        </w:rPr>
        <w:t xml:space="preserve"> vật liệu cho xây dựng tăng cao, tiến độ giải ngân vốn ngân sách chậm nhưng vẫn giữ được mức tăng trưởng khá ổn định.</w:t>
      </w:r>
    </w:p>
    <w:p w:rsidR="00DD4104" w:rsidRPr="00C73845" w:rsidRDefault="00DD4104" w:rsidP="00867A8A">
      <w:pPr>
        <w:widowControl w:val="0"/>
        <w:shd w:val="clear" w:color="auto" w:fill="FFFFFF"/>
        <w:spacing w:before="60" w:after="60" w:line="252" w:lineRule="auto"/>
        <w:ind w:right="-14" w:firstLine="709"/>
        <w:rPr>
          <w:rFonts w:asciiTheme="majorHAnsi" w:hAnsiTheme="majorHAnsi" w:cstheme="majorHAnsi"/>
          <w:szCs w:val="28"/>
          <w:highlight w:val="white"/>
        </w:rPr>
      </w:pPr>
      <w:r w:rsidRPr="00C73845">
        <w:rPr>
          <w:rFonts w:asciiTheme="majorHAnsi" w:hAnsiTheme="majorHAnsi" w:cstheme="majorHAnsi"/>
          <w:b/>
          <w:bCs/>
          <w:i/>
          <w:iCs/>
          <w:szCs w:val="28"/>
          <w:highlight w:val="white"/>
        </w:rPr>
        <w:t>Khu vực dịch vụ được phục hồ</w:t>
      </w:r>
      <w:r w:rsidR="001412BA" w:rsidRPr="00C73845">
        <w:rPr>
          <w:rFonts w:asciiTheme="majorHAnsi" w:hAnsiTheme="majorHAnsi" w:cstheme="majorHAnsi"/>
          <w:b/>
          <w:bCs/>
          <w:i/>
          <w:iCs/>
          <w:szCs w:val="28"/>
          <w:highlight w:val="white"/>
        </w:rPr>
        <w:t xml:space="preserve">i, tăng </w:t>
      </w:r>
      <w:r w:rsidRPr="00C73845">
        <w:rPr>
          <w:rFonts w:asciiTheme="majorHAnsi" w:hAnsiTheme="majorHAnsi" w:cstheme="majorHAnsi"/>
          <w:b/>
          <w:bCs/>
          <w:i/>
          <w:iCs/>
          <w:szCs w:val="28"/>
          <w:highlight w:val="white"/>
        </w:rPr>
        <w:t>7</w:t>
      </w:r>
      <w:r w:rsidR="001412BA" w:rsidRPr="00C73845">
        <w:rPr>
          <w:rFonts w:asciiTheme="majorHAnsi" w:hAnsiTheme="majorHAnsi" w:cstheme="majorHAnsi"/>
          <w:b/>
          <w:bCs/>
          <w:i/>
          <w:iCs/>
          <w:szCs w:val="28"/>
          <w:highlight w:val="white"/>
        </w:rPr>
        <w:t>,0</w:t>
      </w:r>
      <w:r w:rsidRPr="00C73845">
        <w:rPr>
          <w:rFonts w:asciiTheme="majorHAnsi" w:hAnsiTheme="majorHAnsi" w:cstheme="majorHAnsi"/>
          <w:b/>
          <w:bCs/>
          <w:i/>
          <w:iCs/>
          <w:szCs w:val="28"/>
          <w:highlight w:val="white"/>
        </w:rPr>
        <w:t>% so với cùng kỳ</w:t>
      </w:r>
      <w:r w:rsidRPr="00C73845">
        <w:rPr>
          <w:rFonts w:asciiTheme="majorHAnsi" w:hAnsiTheme="majorHAnsi" w:cstheme="majorHAnsi"/>
          <w:i/>
          <w:iCs/>
          <w:szCs w:val="28"/>
          <w:highlight w:val="white"/>
        </w:rPr>
        <w:t>.</w:t>
      </w:r>
      <w:r w:rsidRPr="00C73845">
        <w:rPr>
          <w:rFonts w:asciiTheme="majorHAnsi" w:hAnsiTheme="majorHAnsi" w:cstheme="majorHAnsi"/>
          <w:b/>
          <w:bCs/>
          <w:i/>
          <w:iCs/>
          <w:szCs w:val="28"/>
          <w:highlight w:val="white"/>
        </w:rPr>
        <w:t xml:space="preserve"> </w:t>
      </w:r>
      <w:r w:rsidRPr="00C73845">
        <w:rPr>
          <w:rStyle w:val="fontstyle01"/>
          <w:rFonts w:asciiTheme="majorHAnsi" w:hAnsiTheme="majorHAnsi" w:cstheme="majorHAnsi"/>
          <w:color w:val="auto"/>
          <w:highlight w:val="white"/>
        </w:rPr>
        <w:t xml:space="preserve">Hầu hết các ngành dịch vụ đã sôi động trở lại như thời điểm trước khi xảy ra dịch Covid-19, một số ngành dịch vụ tăng trưởng </w:t>
      </w:r>
      <w:r w:rsidRPr="00C73845">
        <w:rPr>
          <w:rStyle w:val="fontstyle01"/>
          <w:rFonts w:asciiTheme="majorHAnsi" w:hAnsiTheme="majorHAnsi" w:cstheme="majorHAnsi"/>
          <w:color w:val="auto"/>
          <w:highlight w:val="white"/>
          <w:u w:color="FF0000"/>
        </w:rPr>
        <w:t>cao so</w:t>
      </w:r>
      <w:r w:rsidRPr="00C73845">
        <w:rPr>
          <w:rStyle w:val="fontstyle01"/>
          <w:rFonts w:asciiTheme="majorHAnsi" w:hAnsiTheme="majorHAnsi" w:cstheme="majorHAnsi"/>
          <w:color w:val="auto"/>
          <w:highlight w:val="white"/>
        </w:rPr>
        <w:t xml:space="preserve"> cùng kỳ năm trước, đóng góp vào tốc độ tăng trưởng </w:t>
      </w:r>
      <w:r w:rsidRPr="00C73845">
        <w:rPr>
          <w:rStyle w:val="fontstyle01"/>
          <w:rFonts w:asciiTheme="majorHAnsi" w:hAnsiTheme="majorHAnsi" w:cstheme="majorHAnsi"/>
          <w:color w:val="auto"/>
          <w:highlight w:val="white"/>
          <w:u w:color="FF0000"/>
        </w:rPr>
        <w:t>chung toàn</w:t>
      </w:r>
      <w:r w:rsidRPr="00C73845">
        <w:rPr>
          <w:rStyle w:val="fontstyle01"/>
          <w:rFonts w:asciiTheme="majorHAnsi" w:hAnsiTheme="majorHAnsi" w:cstheme="majorHAnsi"/>
          <w:color w:val="auto"/>
          <w:highlight w:val="white"/>
        </w:rPr>
        <w:t xml:space="preserve"> nền kinh tế như: dịch vụ lưu trú và ăn uống tăng 3</w:t>
      </w:r>
      <w:r w:rsidR="00887E2C" w:rsidRPr="00C73845">
        <w:rPr>
          <w:rStyle w:val="fontstyle01"/>
          <w:rFonts w:asciiTheme="majorHAnsi" w:hAnsiTheme="majorHAnsi" w:cstheme="majorHAnsi"/>
          <w:color w:val="auto"/>
          <w:highlight w:val="white"/>
        </w:rPr>
        <w:t>2</w:t>
      </w:r>
      <w:r w:rsidRPr="00C73845">
        <w:rPr>
          <w:rStyle w:val="fontstyle01"/>
          <w:rFonts w:asciiTheme="majorHAnsi" w:hAnsiTheme="majorHAnsi" w:cstheme="majorHAnsi"/>
          <w:color w:val="auto"/>
          <w:highlight w:val="white"/>
        </w:rPr>
        <w:t>,</w:t>
      </w:r>
      <w:r w:rsidR="00887E2C" w:rsidRPr="00C73845">
        <w:rPr>
          <w:rStyle w:val="fontstyle01"/>
          <w:rFonts w:asciiTheme="majorHAnsi" w:hAnsiTheme="majorHAnsi" w:cstheme="majorHAnsi"/>
          <w:color w:val="auto"/>
          <w:highlight w:val="white"/>
        </w:rPr>
        <w:t>4</w:t>
      </w:r>
      <w:r w:rsidRPr="00C73845">
        <w:rPr>
          <w:rStyle w:val="fontstyle01"/>
          <w:rFonts w:asciiTheme="majorHAnsi" w:hAnsiTheme="majorHAnsi" w:cstheme="majorHAnsi"/>
          <w:color w:val="auto"/>
          <w:highlight w:val="white"/>
        </w:rPr>
        <w:t xml:space="preserve">%; bán buôn, bán lẻ, sửa chữa ô tô, mô tô, xe máy và xe có động cơ khác tăng 8,6%; thông tin </w:t>
      </w:r>
      <w:r w:rsidRPr="00C73845">
        <w:rPr>
          <w:rStyle w:val="fontstyle01"/>
          <w:rFonts w:asciiTheme="majorHAnsi" w:hAnsiTheme="majorHAnsi" w:cstheme="majorHAnsi"/>
          <w:color w:val="auto"/>
          <w:highlight w:val="white"/>
          <w:u w:color="FF0000"/>
        </w:rPr>
        <w:t>truyền thông</w:t>
      </w:r>
      <w:r w:rsidRPr="00C73845">
        <w:rPr>
          <w:rStyle w:val="fontstyle01"/>
          <w:rFonts w:asciiTheme="majorHAnsi" w:hAnsiTheme="majorHAnsi" w:cstheme="majorHAnsi"/>
          <w:color w:val="auto"/>
          <w:highlight w:val="white"/>
        </w:rPr>
        <w:t xml:space="preserve"> tăng 5,8%; hoạt động tài chính, ngân hàng và bảo hiểm tăng 7,5%;…</w:t>
      </w:r>
      <w:r w:rsidR="00DF2446" w:rsidRPr="00C73845">
        <w:rPr>
          <w:rStyle w:val="fontstyle01"/>
          <w:rFonts w:asciiTheme="majorHAnsi" w:hAnsiTheme="majorHAnsi" w:cstheme="majorHAnsi"/>
          <w:color w:val="auto"/>
        </w:rPr>
        <w:t xml:space="preserve"> </w:t>
      </w:r>
      <w:bookmarkStart w:id="6" w:name="_Hlk120514911"/>
      <w:r w:rsidR="0092118D" w:rsidRPr="00C73845">
        <w:rPr>
          <w:rStyle w:val="fontstyle01"/>
          <w:rFonts w:asciiTheme="majorHAnsi" w:hAnsiTheme="majorHAnsi" w:cstheme="majorHAnsi"/>
          <w:color w:val="auto"/>
        </w:rPr>
        <w:t>Tổng lượt khách tham quan, lưu trú du lịch năm 2022 ước đạt 4.746.000</w:t>
      </w:r>
      <w:r w:rsidR="008919A5" w:rsidRPr="00C73845">
        <w:rPr>
          <w:rStyle w:val="fontstyle01"/>
          <w:rFonts w:asciiTheme="majorHAnsi" w:hAnsiTheme="majorHAnsi" w:cstheme="majorHAnsi"/>
          <w:color w:val="auto"/>
        </w:rPr>
        <w:t xml:space="preserve"> </w:t>
      </w:r>
      <w:r w:rsidR="0092118D" w:rsidRPr="00C73845">
        <w:rPr>
          <w:rStyle w:val="fontstyle01"/>
          <w:rFonts w:asciiTheme="majorHAnsi" w:hAnsiTheme="majorHAnsi" w:cstheme="majorHAnsi"/>
          <w:color w:val="auto"/>
        </w:rPr>
        <w:t>lượt, tăng 13 lần so với cùng kỳ; trong đó: khách quốc tế ước đạt</w:t>
      </w:r>
      <w:r w:rsidR="00840182" w:rsidRPr="00C73845">
        <w:rPr>
          <w:rStyle w:val="fontstyle01"/>
          <w:rFonts w:asciiTheme="majorHAnsi" w:hAnsiTheme="majorHAnsi" w:cstheme="majorHAnsi"/>
          <w:color w:val="auto"/>
        </w:rPr>
        <w:t xml:space="preserve"> </w:t>
      </w:r>
      <w:r w:rsidR="0092118D" w:rsidRPr="00C73845">
        <w:rPr>
          <w:rStyle w:val="fontstyle01"/>
          <w:rFonts w:asciiTheme="majorHAnsi" w:hAnsiTheme="majorHAnsi" w:cstheme="majorHAnsi"/>
          <w:color w:val="auto"/>
        </w:rPr>
        <w:t>634.000 lượt, tăng 36 lần so với cùng kỳ, khách nội địa ước đạt</w:t>
      </w:r>
      <w:r w:rsidR="00840182" w:rsidRPr="00C73845">
        <w:rPr>
          <w:rStyle w:val="fontstyle01"/>
          <w:rFonts w:asciiTheme="majorHAnsi" w:hAnsiTheme="majorHAnsi" w:cstheme="majorHAnsi"/>
          <w:color w:val="auto"/>
        </w:rPr>
        <w:t xml:space="preserve"> </w:t>
      </w:r>
      <w:r w:rsidR="0092118D" w:rsidRPr="00C73845">
        <w:rPr>
          <w:rStyle w:val="fontstyle01"/>
          <w:rFonts w:asciiTheme="majorHAnsi" w:hAnsiTheme="majorHAnsi" w:cstheme="majorHAnsi"/>
          <w:color w:val="auto"/>
        </w:rPr>
        <w:t>4.112.000 lượt, tăng 12 lần so với cùng kỳ</w:t>
      </w:r>
      <w:bookmarkEnd w:id="6"/>
      <w:r w:rsidR="0092118D" w:rsidRPr="00C73845">
        <w:rPr>
          <w:rStyle w:val="fontstyle01"/>
          <w:rFonts w:asciiTheme="majorHAnsi" w:hAnsiTheme="majorHAnsi" w:cstheme="majorHAnsi"/>
          <w:color w:val="auto"/>
        </w:rPr>
        <w:t>.</w:t>
      </w:r>
    </w:p>
    <w:p w:rsidR="00DD4104" w:rsidRPr="00C73845" w:rsidRDefault="00BE32E4" w:rsidP="00867A8A">
      <w:pPr>
        <w:tabs>
          <w:tab w:val="left" w:pos="709"/>
        </w:tabs>
        <w:spacing w:before="60" w:after="60" w:line="252" w:lineRule="auto"/>
        <w:ind w:firstLine="709"/>
        <w:rPr>
          <w:rFonts w:asciiTheme="majorHAnsi" w:hAnsiTheme="majorHAnsi" w:cstheme="majorHAnsi"/>
          <w:szCs w:val="28"/>
          <w:highlight w:val="white"/>
        </w:rPr>
      </w:pPr>
      <w:bookmarkStart w:id="7" w:name="_Hlk107901043"/>
      <w:bookmarkStart w:id="8" w:name="_Hlk75181120"/>
      <w:bookmarkStart w:id="9" w:name="_Hlk120515593"/>
      <w:r w:rsidRPr="00C73845">
        <w:rPr>
          <w:rStyle w:val="fontstyle01"/>
          <w:rFonts w:asciiTheme="majorHAnsi" w:hAnsiTheme="majorHAnsi" w:cstheme="majorHAnsi"/>
          <w:color w:val="auto"/>
        </w:rPr>
        <w:t>T</w:t>
      </w:r>
      <w:r w:rsidR="00DD4104" w:rsidRPr="00C73845">
        <w:rPr>
          <w:rStyle w:val="fontstyle01"/>
          <w:rFonts w:asciiTheme="majorHAnsi" w:hAnsiTheme="majorHAnsi" w:cstheme="majorHAnsi"/>
          <w:color w:val="auto"/>
        </w:rPr>
        <w:t xml:space="preserve">ổng mức bán lẻ hàng hóa và doanh thu dịch vụ tiêu dùng ước đạt </w:t>
      </w:r>
      <w:r w:rsidR="0013300D" w:rsidRPr="00C73845">
        <w:rPr>
          <w:rStyle w:val="fontstyle01"/>
          <w:rFonts w:asciiTheme="majorHAnsi" w:hAnsiTheme="majorHAnsi" w:cstheme="majorHAnsi"/>
          <w:color w:val="auto"/>
        </w:rPr>
        <w:t xml:space="preserve">61.680 </w:t>
      </w:r>
      <w:r w:rsidR="00DD4104" w:rsidRPr="00C73845">
        <w:rPr>
          <w:rStyle w:val="fontstyle01"/>
          <w:rFonts w:asciiTheme="majorHAnsi" w:hAnsiTheme="majorHAnsi" w:cstheme="majorHAnsi"/>
          <w:color w:val="auto"/>
        </w:rPr>
        <w:t>tỷ đồng, tăng 1</w:t>
      </w:r>
      <w:r w:rsidR="0013300D" w:rsidRPr="00C73845">
        <w:rPr>
          <w:rStyle w:val="fontstyle01"/>
          <w:rFonts w:asciiTheme="majorHAnsi" w:hAnsiTheme="majorHAnsi" w:cstheme="majorHAnsi"/>
          <w:color w:val="auto"/>
        </w:rPr>
        <w:t>4</w:t>
      </w:r>
      <w:r w:rsidR="00DD4104" w:rsidRPr="00C73845">
        <w:rPr>
          <w:rStyle w:val="fontstyle01"/>
          <w:rFonts w:asciiTheme="majorHAnsi" w:hAnsiTheme="majorHAnsi" w:cstheme="majorHAnsi"/>
          <w:color w:val="auto"/>
        </w:rPr>
        <w:t>,</w:t>
      </w:r>
      <w:r w:rsidR="0013300D" w:rsidRPr="00C73845">
        <w:rPr>
          <w:rStyle w:val="fontstyle01"/>
          <w:rFonts w:asciiTheme="majorHAnsi" w:hAnsiTheme="majorHAnsi" w:cstheme="majorHAnsi"/>
          <w:color w:val="auto"/>
        </w:rPr>
        <w:t>8</w:t>
      </w:r>
      <w:r w:rsidR="00DD4104" w:rsidRPr="00C73845">
        <w:rPr>
          <w:rStyle w:val="fontstyle01"/>
          <w:rFonts w:asciiTheme="majorHAnsi" w:hAnsiTheme="majorHAnsi" w:cstheme="majorHAnsi"/>
          <w:color w:val="auto"/>
        </w:rPr>
        <w:t>% so với</w:t>
      </w:r>
      <w:r w:rsidR="00AD52B6" w:rsidRPr="00C73845">
        <w:rPr>
          <w:rStyle w:val="fontstyle01"/>
          <w:rFonts w:asciiTheme="majorHAnsi" w:hAnsiTheme="majorHAnsi" w:cstheme="majorHAnsi"/>
          <w:color w:val="auto"/>
        </w:rPr>
        <w:t xml:space="preserve"> cùng kỳ</w:t>
      </w:r>
      <w:bookmarkEnd w:id="9"/>
      <w:r w:rsidR="009F354D" w:rsidRPr="00C73845">
        <w:rPr>
          <w:rStyle w:val="fontstyle01"/>
          <w:rFonts w:asciiTheme="majorHAnsi" w:hAnsiTheme="majorHAnsi" w:cstheme="majorHAnsi"/>
          <w:color w:val="auto"/>
        </w:rPr>
        <w:t>;</w:t>
      </w:r>
      <w:r w:rsidR="00DD4104" w:rsidRPr="00C73845">
        <w:rPr>
          <w:rStyle w:val="fontstyle01"/>
          <w:rFonts w:asciiTheme="majorHAnsi" w:hAnsiTheme="majorHAnsi" w:cstheme="majorHAnsi"/>
          <w:color w:val="auto"/>
        </w:rPr>
        <w:t xml:space="preserve"> </w:t>
      </w:r>
      <w:bookmarkStart w:id="10" w:name="_Hlk120515614"/>
      <w:bookmarkEnd w:id="7"/>
      <w:r w:rsidR="009F354D" w:rsidRPr="00C73845">
        <w:rPr>
          <w:rStyle w:val="fontstyle01"/>
          <w:rFonts w:asciiTheme="majorHAnsi" w:hAnsiTheme="majorHAnsi" w:cstheme="majorHAnsi"/>
          <w:color w:val="auto"/>
        </w:rPr>
        <w:t>t</w:t>
      </w:r>
      <w:r w:rsidR="00D0441C" w:rsidRPr="00C73845">
        <w:rPr>
          <w:rStyle w:val="fontstyle01"/>
          <w:rFonts w:asciiTheme="majorHAnsi" w:hAnsiTheme="majorHAnsi" w:cstheme="majorHAnsi"/>
          <w:color w:val="auto"/>
        </w:rPr>
        <w:t>ổng mức</w:t>
      </w:r>
      <w:r w:rsidR="00DD4104" w:rsidRPr="00C73845">
        <w:rPr>
          <w:rStyle w:val="fontstyle01"/>
          <w:rFonts w:asciiTheme="majorHAnsi" w:hAnsiTheme="majorHAnsi" w:cstheme="majorHAnsi"/>
          <w:color w:val="auto"/>
        </w:rPr>
        <w:t xml:space="preserve"> bán lẻ hàng hóa</w:t>
      </w:r>
      <w:r w:rsidR="00945B54" w:rsidRPr="00C73845">
        <w:rPr>
          <w:rStyle w:val="fontstyle01"/>
          <w:rFonts w:asciiTheme="majorHAnsi" w:hAnsiTheme="majorHAnsi" w:cstheme="majorHAnsi"/>
          <w:color w:val="auto"/>
        </w:rPr>
        <w:t xml:space="preserve"> ước</w:t>
      </w:r>
      <w:r w:rsidR="00DD4104" w:rsidRPr="00C73845">
        <w:rPr>
          <w:rStyle w:val="fontstyle01"/>
          <w:rFonts w:asciiTheme="majorHAnsi" w:hAnsiTheme="majorHAnsi" w:cstheme="majorHAnsi"/>
          <w:color w:val="auto"/>
        </w:rPr>
        <w:t xml:space="preserve"> đạt </w:t>
      </w:r>
      <w:r w:rsidR="00352728" w:rsidRPr="00C73845">
        <w:rPr>
          <w:rStyle w:val="fontstyle01"/>
          <w:rFonts w:asciiTheme="majorHAnsi" w:hAnsiTheme="majorHAnsi" w:cstheme="majorHAnsi"/>
          <w:color w:val="auto"/>
        </w:rPr>
        <w:t>47.797</w:t>
      </w:r>
      <w:r w:rsidR="00DD4104" w:rsidRPr="00C73845">
        <w:rPr>
          <w:rStyle w:val="fontstyle01"/>
          <w:rFonts w:asciiTheme="majorHAnsi" w:hAnsiTheme="majorHAnsi" w:cstheme="majorHAnsi"/>
          <w:color w:val="auto"/>
        </w:rPr>
        <w:t xml:space="preserve"> tỷ đồng, chiếm 77,</w:t>
      </w:r>
      <w:r w:rsidR="00352728" w:rsidRPr="00C73845">
        <w:rPr>
          <w:rStyle w:val="fontstyle01"/>
          <w:rFonts w:asciiTheme="majorHAnsi" w:hAnsiTheme="majorHAnsi" w:cstheme="majorHAnsi"/>
          <w:color w:val="auto"/>
        </w:rPr>
        <w:t>5</w:t>
      </w:r>
      <w:r w:rsidR="00DD4104" w:rsidRPr="00C73845">
        <w:rPr>
          <w:rStyle w:val="fontstyle01"/>
          <w:rFonts w:asciiTheme="majorHAnsi" w:hAnsiTheme="majorHAnsi" w:cstheme="majorHAnsi"/>
          <w:color w:val="auto"/>
        </w:rPr>
        <w:t>% tổng mức và tăng 12</w:t>
      </w:r>
      <w:r w:rsidR="00352728" w:rsidRPr="00C73845">
        <w:rPr>
          <w:rStyle w:val="fontstyle01"/>
          <w:rFonts w:asciiTheme="majorHAnsi" w:hAnsiTheme="majorHAnsi" w:cstheme="majorHAnsi"/>
          <w:color w:val="auto"/>
        </w:rPr>
        <w:t>,1</w:t>
      </w:r>
      <w:r w:rsidR="00DD4104" w:rsidRPr="00C73845">
        <w:rPr>
          <w:rStyle w:val="fontstyle01"/>
          <w:rFonts w:asciiTheme="majorHAnsi" w:hAnsiTheme="majorHAnsi" w:cstheme="majorHAnsi"/>
          <w:color w:val="auto"/>
        </w:rPr>
        <w:t>% so với cùng kỳ</w:t>
      </w:r>
      <w:r w:rsidR="001E1ABF" w:rsidRPr="00C73845">
        <w:rPr>
          <w:rStyle w:val="fontstyle01"/>
          <w:rFonts w:asciiTheme="majorHAnsi" w:hAnsiTheme="majorHAnsi" w:cstheme="majorHAnsi"/>
          <w:color w:val="auto"/>
        </w:rPr>
        <w:t>;</w:t>
      </w:r>
      <w:r w:rsidR="00DD4104" w:rsidRPr="00C73845">
        <w:rPr>
          <w:rStyle w:val="fontstyle01"/>
          <w:rFonts w:asciiTheme="majorHAnsi" w:hAnsiTheme="majorHAnsi" w:cstheme="majorHAnsi"/>
          <w:color w:val="auto"/>
        </w:rPr>
        <w:t xml:space="preserve"> </w:t>
      </w:r>
      <w:r w:rsidR="001E1ABF" w:rsidRPr="00C73845">
        <w:rPr>
          <w:rStyle w:val="fontstyle01"/>
          <w:rFonts w:asciiTheme="majorHAnsi" w:hAnsiTheme="majorHAnsi" w:cstheme="majorHAnsi"/>
          <w:color w:val="auto"/>
        </w:rPr>
        <w:t>d</w:t>
      </w:r>
      <w:r w:rsidR="00DD4104" w:rsidRPr="00C73845">
        <w:rPr>
          <w:rStyle w:val="fontstyle01"/>
          <w:rFonts w:asciiTheme="majorHAnsi" w:hAnsiTheme="majorHAnsi" w:cstheme="majorHAnsi"/>
          <w:color w:val="auto"/>
        </w:rPr>
        <w:t xml:space="preserve">oanh thu dịch vụ lưu trú và ăn uống ước </w:t>
      </w:r>
      <w:r w:rsidR="00D84453" w:rsidRPr="00C73845">
        <w:rPr>
          <w:rStyle w:val="fontstyle01"/>
          <w:rFonts w:asciiTheme="majorHAnsi" w:hAnsiTheme="majorHAnsi" w:cstheme="majorHAnsi"/>
          <w:color w:val="auto"/>
        </w:rPr>
        <w:t xml:space="preserve">đạt </w:t>
      </w:r>
      <w:r w:rsidR="00982C6A" w:rsidRPr="00C73845">
        <w:rPr>
          <w:rStyle w:val="fontstyle01"/>
          <w:rFonts w:asciiTheme="majorHAnsi" w:hAnsiTheme="majorHAnsi" w:cstheme="majorHAnsi"/>
          <w:color w:val="auto"/>
        </w:rPr>
        <w:t xml:space="preserve">8.633 </w:t>
      </w:r>
      <w:r w:rsidR="00DD4104" w:rsidRPr="00C73845">
        <w:rPr>
          <w:rStyle w:val="fontstyle01"/>
          <w:rFonts w:asciiTheme="majorHAnsi" w:hAnsiTheme="majorHAnsi" w:cstheme="majorHAnsi"/>
          <w:color w:val="auto"/>
        </w:rPr>
        <w:t>tỷ đồng, tăng 3</w:t>
      </w:r>
      <w:r w:rsidR="00982C6A" w:rsidRPr="00C73845">
        <w:rPr>
          <w:rStyle w:val="fontstyle01"/>
          <w:rFonts w:asciiTheme="majorHAnsi" w:hAnsiTheme="majorHAnsi" w:cstheme="majorHAnsi"/>
          <w:color w:val="auto"/>
        </w:rPr>
        <w:t>2,</w:t>
      </w:r>
      <w:r w:rsidR="00DD4104" w:rsidRPr="00C73845">
        <w:rPr>
          <w:rStyle w:val="fontstyle01"/>
          <w:rFonts w:asciiTheme="majorHAnsi" w:hAnsiTheme="majorHAnsi" w:cstheme="majorHAnsi"/>
          <w:color w:val="auto"/>
        </w:rPr>
        <w:t>4% so với cùng kỳ</w:t>
      </w:r>
      <w:bookmarkEnd w:id="10"/>
      <w:r w:rsidR="00DD4104" w:rsidRPr="00C73845">
        <w:rPr>
          <w:rStyle w:val="fontstyle01"/>
          <w:rFonts w:asciiTheme="majorHAnsi" w:hAnsiTheme="majorHAnsi" w:cstheme="majorHAnsi"/>
          <w:color w:val="auto"/>
        </w:rPr>
        <w:t xml:space="preserve">, trong đó doanh thu dịch vụ lưu trú ước đạt </w:t>
      </w:r>
      <w:r w:rsidR="00982C6A" w:rsidRPr="00C73845">
        <w:rPr>
          <w:rStyle w:val="fontstyle01"/>
          <w:rFonts w:asciiTheme="majorHAnsi" w:hAnsiTheme="majorHAnsi" w:cstheme="majorHAnsi"/>
          <w:color w:val="auto"/>
        </w:rPr>
        <w:t>916</w:t>
      </w:r>
      <w:r w:rsidR="00DD4104" w:rsidRPr="00C73845">
        <w:rPr>
          <w:rStyle w:val="fontstyle01"/>
          <w:rFonts w:asciiTheme="majorHAnsi" w:hAnsiTheme="majorHAnsi" w:cstheme="majorHAnsi"/>
          <w:color w:val="auto"/>
        </w:rPr>
        <w:t xml:space="preserve"> tỷ đồng</w:t>
      </w:r>
      <w:r w:rsidR="008E5058" w:rsidRPr="00C73845">
        <w:rPr>
          <w:rStyle w:val="fontstyle01"/>
          <w:rFonts w:asciiTheme="majorHAnsi" w:hAnsiTheme="majorHAnsi" w:cstheme="majorHAnsi"/>
          <w:color w:val="auto"/>
        </w:rPr>
        <w:t>,</w:t>
      </w:r>
      <w:r w:rsidR="00DD4104" w:rsidRPr="00C73845">
        <w:rPr>
          <w:rStyle w:val="fontstyle01"/>
          <w:rFonts w:asciiTheme="majorHAnsi" w:hAnsiTheme="majorHAnsi" w:cstheme="majorHAnsi"/>
          <w:color w:val="auto"/>
        </w:rPr>
        <w:t xml:space="preserve"> tăng 201</w:t>
      </w:r>
      <w:r w:rsidR="00982C6A" w:rsidRPr="00C73845">
        <w:rPr>
          <w:rStyle w:val="fontstyle01"/>
          <w:rFonts w:asciiTheme="majorHAnsi" w:hAnsiTheme="majorHAnsi" w:cstheme="majorHAnsi"/>
          <w:color w:val="auto"/>
        </w:rPr>
        <w:t>,3</w:t>
      </w:r>
      <w:r w:rsidR="00DD4104" w:rsidRPr="00C73845">
        <w:rPr>
          <w:rStyle w:val="fontstyle01"/>
          <w:rFonts w:asciiTheme="majorHAnsi" w:hAnsiTheme="majorHAnsi" w:cstheme="majorHAnsi"/>
          <w:color w:val="auto"/>
        </w:rPr>
        <w:t xml:space="preserve">%; doanh thu dịch vụ ăn uống gần </w:t>
      </w:r>
      <w:r w:rsidR="00982C6A" w:rsidRPr="00C73845">
        <w:rPr>
          <w:rStyle w:val="fontstyle01"/>
          <w:rFonts w:asciiTheme="majorHAnsi" w:hAnsiTheme="majorHAnsi" w:cstheme="majorHAnsi"/>
          <w:color w:val="auto"/>
        </w:rPr>
        <w:t xml:space="preserve">7.717 </w:t>
      </w:r>
      <w:r w:rsidR="00DD4104" w:rsidRPr="00C73845">
        <w:rPr>
          <w:rStyle w:val="fontstyle01"/>
          <w:rFonts w:asciiTheme="majorHAnsi" w:hAnsiTheme="majorHAnsi" w:cstheme="majorHAnsi"/>
          <w:color w:val="auto"/>
        </w:rPr>
        <w:t>tỷ đồng</w:t>
      </w:r>
      <w:r w:rsidR="008E5058" w:rsidRPr="00C73845">
        <w:rPr>
          <w:rStyle w:val="fontstyle01"/>
          <w:rFonts w:asciiTheme="majorHAnsi" w:hAnsiTheme="majorHAnsi" w:cstheme="majorHAnsi"/>
          <w:color w:val="auto"/>
        </w:rPr>
        <w:t>,</w:t>
      </w:r>
      <w:r w:rsidR="00DD4104" w:rsidRPr="00C73845">
        <w:rPr>
          <w:rStyle w:val="fontstyle01"/>
          <w:rFonts w:asciiTheme="majorHAnsi" w:hAnsiTheme="majorHAnsi" w:cstheme="majorHAnsi"/>
          <w:color w:val="auto"/>
        </w:rPr>
        <w:t xml:space="preserve"> tăng 2</w:t>
      </w:r>
      <w:r w:rsidR="00982C6A" w:rsidRPr="00C73845">
        <w:rPr>
          <w:rStyle w:val="fontstyle01"/>
          <w:rFonts w:asciiTheme="majorHAnsi" w:hAnsiTheme="majorHAnsi" w:cstheme="majorHAnsi"/>
          <w:color w:val="auto"/>
        </w:rPr>
        <w:t>4,1</w:t>
      </w:r>
      <w:r w:rsidR="004C5767" w:rsidRPr="00C73845">
        <w:rPr>
          <w:rStyle w:val="fontstyle01"/>
          <w:rFonts w:asciiTheme="majorHAnsi" w:hAnsiTheme="majorHAnsi" w:cstheme="majorHAnsi"/>
          <w:color w:val="auto"/>
        </w:rPr>
        <w:t>%; d</w:t>
      </w:r>
      <w:r w:rsidR="00DD4104" w:rsidRPr="00C73845">
        <w:rPr>
          <w:rStyle w:val="fontstyle01"/>
          <w:rFonts w:asciiTheme="majorHAnsi" w:hAnsiTheme="majorHAnsi" w:cstheme="majorHAnsi"/>
          <w:color w:val="auto"/>
        </w:rPr>
        <w:t xml:space="preserve">oanh thu dịch vụ khác </w:t>
      </w:r>
      <w:r w:rsidR="00982C6A" w:rsidRPr="00C73845">
        <w:rPr>
          <w:rStyle w:val="fontstyle01"/>
          <w:rFonts w:asciiTheme="majorHAnsi" w:hAnsiTheme="majorHAnsi" w:cstheme="majorHAnsi"/>
          <w:color w:val="auto"/>
        </w:rPr>
        <w:t xml:space="preserve">5.170 </w:t>
      </w:r>
      <w:r w:rsidR="00DD4104" w:rsidRPr="00C73845">
        <w:rPr>
          <w:rStyle w:val="fontstyle01"/>
          <w:rFonts w:asciiTheme="majorHAnsi" w:hAnsiTheme="majorHAnsi" w:cstheme="majorHAnsi"/>
          <w:color w:val="auto"/>
        </w:rPr>
        <w:t>tỷ đồng</w:t>
      </w:r>
      <w:r w:rsidR="00492D03" w:rsidRPr="00C73845">
        <w:rPr>
          <w:rStyle w:val="fontstyle01"/>
          <w:rFonts w:asciiTheme="majorHAnsi" w:hAnsiTheme="majorHAnsi" w:cstheme="majorHAnsi"/>
          <w:color w:val="auto"/>
        </w:rPr>
        <w:t>,</w:t>
      </w:r>
      <w:r w:rsidR="00DD4104" w:rsidRPr="00C73845">
        <w:rPr>
          <w:rStyle w:val="fontstyle01"/>
          <w:rFonts w:asciiTheme="majorHAnsi" w:hAnsiTheme="majorHAnsi" w:cstheme="majorHAnsi"/>
          <w:color w:val="auto"/>
        </w:rPr>
        <w:t xml:space="preserve"> tăng 1</w:t>
      </w:r>
      <w:r w:rsidR="00982C6A" w:rsidRPr="00C73845">
        <w:rPr>
          <w:rStyle w:val="fontstyle01"/>
          <w:rFonts w:asciiTheme="majorHAnsi" w:hAnsiTheme="majorHAnsi" w:cstheme="majorHAnsi"/>
          <w:color w:val="auto"/>
        </w:rPr>
        <w:t>4</w:t>
      </w:r>
      <w:r w:rsidR="00DD4104" w:rsidRPr="00C73845">
        <w:rPr>
          <w:rStyle w:val="fontstyle01"/>
          <w:rFonts w:asciiTheme="majorHAnsi" w:hAnsiTheme="majorHAnsi" w:cstheme="majorHAnsi"/>
          <w:color w:val="auto"/>
        </w:rPr>
        <w:t xml:space="preserve">% và doanh thu du lịch lữ hành </w:t>
      </w:r>
      <w:r w:rsidR="00480F52" w:rsidRPr="00C73845">
        <w:rPr>
          <w:rStyle w:val="fontstyle01"/>
          <w:rFonts w:asciiTheme="majorHAnsi" w:hAnsiTheme="majorHAnsi" w:cstheme="majorHAnsi"/>
          <w:color w:val="auto"/>
        </w:rPr>
        <w:t xml:space="preserve">80 </w:t>
      </w:r>
      <w:r w:rsidR="00DD4104" w:rsidRPr="00C73845">
        <w:rPr>
          <w:rStyle w:val="fontstyle01"/>
          <w:rFonts w:asciiTheme="majorHAnsi" w:hAnsiTheme="majorHAnsi" w:cstheme="majorHAnsi"/>
          <w:color w:val="auto"/>
        </w:rPr>
        <w:t>tỷ đồng</w:t>
      </w:r>
      <w:r w:rsidR="000E25AE" w:rsidRPr="00C73845">
        <w:rPr>
          <w:rStyle w:val="fontstyle01"/>
          <w:rFonts w:asciiTheme="majorHAnsi" w:hAnsiTheme="majorHAnsi" w:cstheme="majorHAnsi"/>
          <w:color w:val="auto"/>
        </w:rPr>
        <w:t>,</w:t>
      </w:r>
      <w:r w:rsidR="00DD4104" w:rsidRPr="00C73845">
        <w:rPr>
          <w:rStyle w:val="fontstyle01"/>
          <w:rFonts w:asciiTheme="majorHAnsi" w:hAnsiTheme="majorHAnsi" w:cstheme="majorHAnsi"/>
          <w:color w:val="auto"/>
        </w:rPr>
        <w:t xml:space="preserve"> tăng 3</w:t>
      </w:r>
      <w:r w:rsidR="00480F52" w:rsidRPr="00C73845">
        <w:rPr>
          <w:rStyle w:val="fontstyle01"/>
          <w:rFonts w:asciiTheme="majorHAnsi" w:hAnsiTheme="majorHAnsi" w:cstheme="majorHAnsi"/>
          <w:color w:val="auto"/>
        </w:rPr>
        <w:t>75,4</w:t>
      </w:r>
      <w:r w:rsidR="00DD4104" w:rsidRPr="00C73845">
        <w:rPr>
          <w:rStyle w:val="fontstyle01"/>
          <w:rFonts w:asciiTheme="majorHAnsi" w:hAnsiTheme="majorHAnsi" w:cstheme="majorHAnsi"/>
          <w:color w:val="auto"/>
        </w:rPr>
        <w:t>% so với cùng kỳ</w:t>
      </w:r>
      <w:r w:rsidR="00DD4104" w:rsidRPr="00C73845">
        <w:rPr>
          <w:rFonts w:asciiTheme="majorHAnsi" w:hAnsiTheme="majorHAnsi" w:cstheme="majorHAnsi"/>
          <w:szCs w:val="28"/>
          <w:highlight w:val="white"/>
        </w:rPr>
        <w:t xml:space="preserve">. </w:t>
      </w:r>
    </w:p>
    <w:bookmarkEnd w:id="8"/>
    <w:p w:rsidR="00DD4104" w:rsidRPr="00C73845" w:rsidRDefault="00DD4104" w:rsidP="00867A8A">
      <w:pPr>
        <w:spacing w:before="60" w:after="60" w:line="252" w:lineRule="auto"/>
        <w:ind w:firstLine="720"/>
        <w:rPr>
          <w:rFonts w:asciiTheme="majorHAnsi" w:hAnsiTheme="majorHAnsi" w:cstheme="majorHAnsi"/>
          <w:bCs/>
          <w:szCs w:val="28"/>
          <w:highlight w:val="white"/>
          <w:lang w:val="pt-BR"/>
        </w:rPr>
      </w:pPr>
      <w:r w:rsidRPr="00C73845">
        <w:rPr>
          <w:rFonts w:asciiTheme="majorHAnsi" w:hAnsiTheme="majorHAnsi" w:cstheme="majorHAnsi"/>
          <w:b/>
          <w:i/>
          <w:iCs/>
          <w:szCs w:val="28"/>
          <w:highlight w:val="white"/>
          <w:lang w:val="pt-BR"/>
        </w:rPr>
        <w:t>Khu vực nông, lâm nghiệp và thủy sản có tốc độ tăng thấ</w:t>
      </w:r>
      <w:r w:rsidR="00585F51" w:rsidRPr="00C73845">
        <w:rPr>
          <w:rFonts w:asciiTheme="majorHAnsi" w:hAnsiTheme="majorHAnsi" w:cstheme="majorHAnsi"/>
          <w:b/>
          <w:i/>
          <w:iCs/>
          <w:szCs w:val="28"/>
          <w:highlight w:val="white"/>
          <w:lang w:val="pt-BR"/>
        </w:rPr>
        <w:t>p, tăng 2,5</w:t>
      </w:r>
      <w:r w:rsidRPr="00C73845">
        <w:rPr>
          <w:rFonts w:asciiTheme="majorHAnsi" w:hAnsiTheme="majorHAnsi" w:cstheme="majorHAnsi"/>
          <w:b/>
          <w:i/>
          <w:iCs/>
          <w:szCs w:val="28"/>
          <w:highlight w:val="white"/>
          <w:lang w:val="pt-BR"/>
        </w:rPr>
        <w:t>% so với cùng kỳ</w:t>
      </w:r>
      <w:r w:rsidRPr="00C73845">
        <w:rPr>
          <w:rFonts w:asciiTheme="majorHAnsi" w:hAnsiTheme="majorHAnsi" w:cstheme="majorHAnsi"/>
          <w:bCs/>
          <w:szCs w:val="28"/>
          <w:highlight w:val="white"/>
          <w:lang w:val="pt-BR"/>
        </w:rPr>
        <w:t xml:space="preserve">, </w:t>
      </w:r>
      <w:r w:rsidRPr="00C73845">
        <w:rPr>
          <w:rFonts w:asciiTheme="majorHAnsi" w:hAnsiTheme="majorHAnsi" w:cstheme="majorHAnsi"/>
          <w:bCs/>
          <w:szCs w:val="28"/>
          <w:lang w:val="pt-BR"/>
        </w:rPr>
        <w:t>sản xuất nông lâm thủy sản diễn ra trong điều kiện thời tiết với nền nhiệt độ cao, lượng mưa bổ sung nhiều tương đối thuận lợi cho sinh trưởng các loại cây trồng. Tuy nhiên, vụ Đông Xuân do các đợt mưa lớn vào đầ</w:t>
      </w:r>
      <w:r w:rsidR="00D73AD0" w:rsidRPr="00C73845">
        <w:rPr>
          <w:rFonts w:asciiTheme="majorHAnsi" w:hAnsiTheme="majorHAnsi" w:cstheme="majorHAnsi"/>
          <w:bCs/>
          <w:szCs w:val="28"/>
          <w:lang w:val="pt-BR"/>
        </w:rPr>
        <w:t>u tháng 4</w:t>
      </w:r>
      <w:r w:rsidRPr="00C73845">
        <w:rPr>
          <w:rFonts w:asciiTheme="majorHAnsi" w:hAnsiTheme="majorHAnsi" w:cstheme="majorHAnsi"/>
          <w:bCs/>
          <w:szCs w:val="28"/>
          <w:lang w:val="pt-BR"/>
        </w:rPr>
        <w:t xml:space="preserve">; vụ Mùa mưa lớn diện rộng đầu tháng </w:t>
      </w:r>
      <w:r w:rsidR="00D73AD0" w:rsidRPr="00C73845">
        <w:rPr>
          <w:rFonts w:asciiTheme="majorHAnsi" w:hAnsiTheme="majorHAnsi" w:cstheme="majorHAnsi"/>
          <w:bCs/>
          <w:szCs w:val="28"/>
          <w:lang w:val="pt-BR"/>
        </w:rPr>
        <w:t>8</w:t>
      </w:r>
      <w:r w:rsidRPr="00C73845">
        <w:rPr>
          <w:rFonts w:asciiTheme="majorHAnsi" w:hAnsiTheme="majorHAnsi" w:cstheme="majorHAnsi"/>
          <w:bCs/>
          <w:szCs w:val="28"/>
          <w:lang w:val="pt-BR"/>
        </w:rPr>
        <w:t>, đã ảnh hưởng đến năng suất, sản lượng các loại cây trồng, con vật nuôi; chăn nuôi trên địa bàn tỉnh phát triển khá, dịch bệnh tiếp tục được kiểm soát; sản xuất lâm nghiệp phát triển tiếp tục duy trì mức tăng trưởng; hoạt động khai thác và nuôi trồng thủy sản phát triển ổn định</w:t>
      </w:r>
      <w:r w:rsidRPr="00C73845">
        <w:rPr>
          <w:rFonts w:asciiTheme="majorHAnsi" w:hAnsiTheme="majorHAnsi" w:cstheme="majorHAnsi"/>
          <w:bCs/>
          <w:szCs w:val="28"/>
          <w:highlight w:val="white"/>
          <w:lang w:val="pt-BR"/>
        </w:rPr>
        <w:t xml:space="preserve">. </w:t>
      </w:r>
    </w:p>
    <w:p w:rsidR="00DD4104" w:rsidRPr="00C73845" w:rsidRDefault="00331F6E" w:rsidP="00867A8A">
      <w:pPr>
        <w:spacing w:before="60" w:after="60" w:line="252" w:lineRule="auto"/>
        <w:ind w:firstLine="709"/>
        <w:rPr>
          <w:rFonts w:asciiTheme="majorHAnsi" w:hAnsiTheme="majorHAnsi" w:cstheme="majorHAnsi"/>
          <w:iCs/>
          <w:szCs w:val="28"/>
          <w:highlight w:val="white"/>
        </w:rPr>
      </w:pPr>
      <w:r w:rsidRPr="00C73845">
        <w:rPr>
          <w:rFonts w:asciiTheme="majorHAnsi" w:hAnsiTheme="majorHAnsi" w:cstheme="majorHAnsi"/>
          <w:iCs/>
          <w:szCs w:val="28"/>
          <w:highlight w:val="white"/>
        </w:rPr>
        <w:t>a)</w:t>
      </w:r>
      <w:r w:rsidR="00DD4104" w:rsidRPr="00C73845">
        <w:rPr>
          <w:rFonts w:asciiTheme="majorHAnsi" w:hAnsiTheme="majorHAnsi" w:cstheme="majorHAnsi"/>
          <w:iCs/>
          <w:szCs w:val="28"/>
          <w:highlight w:val="white"/>
        </w:rPr>
        <w:t xml:space="preserve"> Sản xuất nông nghiệp</w:t>
      </w:r>
    </w:p>
    <w:p w:rsidR="00DD4104" w:rsidRPr="00C73845" w:rsidRDefault="00DD4104" w:rsidP="00867A8A">
      <w:pPr>
        <w:spacing w:before="60" w:after="60" w:line="252" w:lineRule="auto"/>
        <w:ind w:firstLine="709"/>
        <w:rPr>
          <w:rFonts w:asciiTheme="majorHAnsi" w:hAnsiTheme="majorHAnsi" w:cstheme="majorHAnsi"/>
          <w:szCs w:val="28"/>
        </w:rPr>
      </w:pPr>
      <w:r w:rsidRPr="00C73845">
        <w:rPr>
          <w:rFonts w:asciiTheme="majorHAnsi" w:hAnsiTheme="majorHAnsi" w:cstheme="majorHAnsi"/>
          <w:szCs w:val="28"/>
        </w:rPr>
        <w:t xml:space="preserve">Ước cả năm 2022, cả tỉnh gieo trồng được 145 nghìn ha cây hàng năm, tăng 174 ha so với năm 2021, trong đó: cây lương thực có hạt 94,7 nghìn ha, tăng 457 ha; cây chất bột có củ 11,9 nghìn ha, giảm 308 ha; cây rau, đậu và các loại hoa 18,7 nghìn ha, giảm 342 ha. Cây lúa cả năm gieo cấy đạt 83,2 nghìn ha, tăng 576 ha so với năm 2021; năng suất ước đạt 52,54 tạ/ha, giảm 3,4 tạ/ha; sản lượng đạt 437,2 nghìn tấn, giảm 25,1 nghìn tấn. Diện tích gieo trồng cây hằng năm khác năm 2022 đạt 61,8 nghìn ha, giảm 402 ha so với năm 2021. Một số cây có diện tích giảm mạnh như: Sắn đạt 9.050 ha, giảm 297 ha, bắp đạt 11.549 ha, giảm 119 </w:t>
      </w:r>
      <w:r w:rsidRPr="00C73845">
        <w:rPr>
          <w:rFonts w:asciiTheme="majorHAnsi" w:hAnsiTheme="majorHAnsi" w:cstheme="majorHAnsi"/>
          <w:szCs w:val="28"/>
        </w:rPr>
        <w:lastRenderedPageBreak/>
        <w:t>ha; mía đạt 289 ha, giảm 28 ha;...</w:t>
      </w:r>
      <w:r w:rsidR="00582B41" w:rsidRPr="00C73845">
        <w:rPr>
          <w:rFonts w:asciiTheme="majorHAnsi" w:hAnsiTheme="majorHAnsi" w:cstheme="majorHAnsi"/>
          <w:szCs w:val="28"/>
        </w:rPr>
        <w:t xml:space="preserve"> </w:t>
      </w:r>
      <w:r w:rsidRPr="00C73845">
        <w:rPr>
          <w:rFonts w:asciiTheme="majorHAnsi" w:hAnsiTheme="majorHAnsi" w:cstheme="majorHAnsi"/>
          <w:szCs w:val="28"/>
        </w:rPr>
        <w:t>Tổng sản lượng lương thực cây có hạt năm 2022 đạt 491,9 nghìn tấn, giảm 26,9 nghìn tấn so với năm 2021</w:t>
      </w:r>
      <w:r w:rsidRPr="00C73845">
        <w:rPr>
          <w:rStyle w:val="FootnoteReference"/>
          <w:rFonts w:asciiTheme="majorHAnsi" w:hAnsiTheme="majorHAnsi" w:cstheme="majorHAnsi"/>
          <w:szCs w:val="28"/>
        </w:rPr>
        <w:footnoteReference w:id="8"/>
      </w:r>
      <w:r w:rsidRPr="00C73845">
        <w:rPr>
          <w:rFonts w:asciiTheme="majorHAnsi" w:hAnsiTheme="majorHAnsi" w:cstheme="majorHAnsi"/>
          <w:szCs w:val="28"/>
        </w:rPr>
        <w:t xml:space="preserve">. </w:t>
      </w:r>
    </w:p>
    <w:p w:rsidR="00DD4104" w:rsidRPr="00C73845" w:rsidRDefault="0046519C" w:rsidP="00867A8A">
      <w:pPr>
        <w:spacing w:before="60" w:after="60" w:line="252" w:lineRule="auto"/>
        <w:ind w:firstLine="709"/>
        <w:rPr>
          <w:rFonts w:asciiTheme="majorHAnsi" w:hAnsiTheme="majorHAnsi" w:cstheme="majorHAnsi"/>
          <w:bCs/>
          <w:szCs w:val="28"/>
          <w:highlight w:val="white"/>
        </w:rPr>
      </w:pPr>
      <w:r w:rsidRPr="00C73845">
        <w:rPr>
          <w:rFonts w:asciiTheme="majorHAnsi" w:hAnsiTheme="majorHAnsi" w:cstheme="majorHAnsi"/>
          <w:bCs/>
          <w:szCs w:val="28"/>
          <w:highlight w:val="white"/>
        </w:rPr>
        <w:t>b)</w:t>
      </w:r>
      <w:r w:rsidR="00DD4104" w:rsidRPr="00C73845">
        <w:rPr>
          <w:rFonts w:asciiTheme="majorHAnsi" w:hAnsiTheme="majorHAnsi" w:cstheme="majorHAnsi"/>
          <w:bCs/>
          <w:szCs w:val="28"/>
          <w:highlight w:val="white"/>
        </w:rPr>
        <w:t xml:space="preserve"> Chăn nuôi</w:t>
      </w:r>
    </w:p>
    <w:p w:rsidR="00DD4104" w:rsidRPr="00C73845" w:rsidRDefault="00DD4104" w:rsidP="00867A8A">
      <w:pPr>
        <w:spacing w:before="60" w:after="60" w:line="252" w:lineRule="auto"/>
        <w:ind w:firstLine="709"/>
        <w:rPr>
          <w:rFonts w:asciiTheme="majorHAnsi" w:hAnsiTheme="majorHAnsi" w:cstheme="majorHAnsi"/>
          <w:bCs/>
          <w:szCs w:val="28"/>
        </w:rPr>
      </w:pPr>
      <w:r w:rsidRPr="00C73845">
        <w:rPr>
          <w:rFonts w:asciiTheme="majorHAnsi" w:hAnsiTheme="majorHAnsi" w:cstheme="majorHAnsi"/>
          <w:bCs/>
          <w:szCs w:val="28"/>
        </w:rPr>
        <w:t>Tổ</w:t>
      </w:r>
      <w:r w:rsidR="000C08C3">
        <w:rPr>
          <w:rFonts w:asciiTheme="majorHAnsi" w:hAnsiTheme="majorHAnsi" w:cstheme="majorHAnsi"/>
          <w:bCs/>
          <w:szCs w:val="28"/>
        </w:rPr>
        <w:t>ng đàn gia s</w:t>
      </w:r>
      <w:r w:rsidRPr="00C73845">
        <w:rPr>
          <w:rFonts w:asciiTheme="majorHAnsi" w:hAnsiTheme="majorHAnsi" w:cstheme="majorHAnsi"/>
          <w:bCs/>
          <w:szCs w:val="28"/>
        </w:rPr>
        <w:t>úc, gia cầm đều tăng, đàn trâu ước đạt trên 60 nghìn con tăng 550 con so cùng cùng kỳ; đàn bò đạt 174,5 nghìn con, tăng 2,2 nghìn con; đàn lợn đạt 340,2 nghìn con tăng 10 nghìn con. Chăn nuôi gia cầm dịch bệnh được kiểm soát, giá cả ổn định, tổng đàn gia cầm hiện nay ước đạt 8,8 triệu con, tăng 403 nghìn con, trong đó đàn gà gần 7,3 triệu con, tăng 339 nghìn con. Tình hình dịch bệnh trên đàn gia súc, gia cầm được kiểm soát tốt, dịch tả lợn Châu Phi, bệnh viêm da nổi cục trên đàn trâu bò xuất hiệ</w:t>
      </w:r>
      <w:r w:rsidR="000C08C3">
        <w:rPr>
          <w:rFonts w:asciiTheme="majorHAnsi" w:hAnsiTheme="majorHAnsi" w:cstheme="majorHAnsi"/>
          <w:bCs/>
          <w:szCs w:val="28"/>
        </w:rPr>
        <w:t>n rả</w:t>
      </w:r>
      <w:r w:rsidRPr="00C73845">
        <w:rPr>
          <w:rFonts w:asciiTheme="majorHAnsi" w:hAnsiTheme="majorHAnsi" w:cstheme="majorHAnsi"/>
          <w:bCs/>
          <w:szCs w:val="28"/>
        </w:rPr>
        <w:t>i rác tại các địa phương; riêng dịch cúm gia cầm không phát sinh.</w:t>
      </w:r>
    </w:p>
    <w:p w:rsidR="00DD4104" w:rsidRPr="00C73845" w:rsidRDefault="009D5C23" w:rsidP="00867A8A">
      <w:pPr>
        <w:spacing w:before="60" w:after="60" w:line="252" w:lineRule="auto"/>
        <w:ind w:firstLine="709"/>
        <w:rPr>
          <w:rFonts w:asciiTheme="majorHAnsi" w:hAnsiTheme="majorHAnsi" w:cstheme="majorHAnsi"/>
          <w:bCs/>
          <w:iCs/>
          <w:szCs w:val="28"/>
          <w:highlight w:val="white"/>
        </w:rPr>
      </w:pPr>
      <w:r w:rsidRPr="00C73845">
        <w:rPr>
          <w:rFonts w:asciiTheme="majorHAnsi" w:hAnsiTheme="majorHAnsi" w:cstheme="majorHAnsi"/>
          <w:bCs/>
          <w:iCs/>
          <w:szCs w:val="28"/>
          <w:highlight w:val="white"/>
        </w:rPr>
        <w:t>c)</w:t>
      </w:r>
      <w:r w:rsidR="00DD4104" w:rsidRPr="00C73845">
        <w:rPr>
          <w:rFonts w:asciiTheme="majorHAnsi" w:hAnsiTheme="majorHAnsi" w:cstheme="majorHAnsi"/>
          <w:bCs/>
          <w:iCs/>
          <w:szCs w:val="28"/>
          <w:highlight w:val="white"/>
        </w:rPr>
        <w:t xml:space="preserve"> Lâm nghiệp</w:t>
      </w:r>
    </w:p>
    <w:p w:rsidR="00DD4104" w:rsidRPr="00C73845" w:rsidRDefault="00886C20" w:rsidP="00867A8A">
      <w:pPr>
        <w:spacing w:before="60" w:after="60" w:line="252" w:lineRule="auto"/>
        <w:ind w:firstLine="709"/>
        <w:rPr>
          <w:rFonts w:asciiTheme="majorHAnsi" w:hAnsiTheme="majorHAnsi" w:cstheme="majorHAnsi"/>
          <w:szCs w:val="28"/>
        </w:rPr>
      </w:pPr>
      <w:bookmarkStart w:id="11" w:name="_Hlk120515691"/>
      <w:r w:rsidRPr="00C73845">
        <w:rPr>
          <w:rFonts w:asciiTheme="majorHAnsi" w:hAnsiTheme="majorHAnsi" w:cstheme="majorHAnsi"/>
          <w:szCs w:val="28"/>
        </w:rPr>
        <w:t>D</w:t>
      </w:r>
      <w:r w:rsidR="00DD4104" w:rsidRPr="00C73845">
        <w:rPr>
          <w:rFonts w:asciiTheme="majorHAnsi" w:hAnsiTheme="majorHAnsi" w:cstheme="majorHAnsi"/>
          <w:szCs w:val="28"/>
        </w:rPr>
        <w:t xml:space="preserve">iện tích rừng trồng mới tập trung đạt </w:t>
      </w:r>
      <w:r w:rsidRPr="00C73845">
        <w:rPr>
          <w:rFonts w:asciiTheme="majorHAnsi" w:hAnsiTheme="majorHAnsi" w:cstheme="majorHAnsi"/>
          <w:szCs w:val="28"/>
        </w:rPr>
        <w:t xml:space="preserve">21,3 </w:t>
      </w:r>
      <w:r w:rsidR="00DD4104" w:rsidRPr="00C73845">
        <w:rPr>
          <w:rFonts w:asciiTheme="majorHAnsi" w:hAnsiTheme="majorHAnsi" w:cstheme="majorHAnsi"/>
          <w:szCs w:val="28"/>
        </w:rPr>
        <w:t xml:space="preserve">nghìn ha, tăng </w:t>
      </w:r>
      <w:r w:rsidRPr="00C73845">
        <w:rPr>
          <w:rFonts w:asciiTheme="majorHAnsi" w:hAnsiTheme="majorHAnsi" w:cstheme="majorHAnsi"/>
          <w:szCs w:val="28"/>
        </w:rPr>
        <w:t>3,4%</w:t>
      </w:r>
      <w:r w:rsidR="00DD4104" w:rsidRPr="00C73845">
        <w:rPr>
          <w:rFonts w:asciiTheme="majorHAnsi" w:hAnsiTheme="majorHAnsi" w:cstheme="majorHAnsi"/>
          <w:szCs w:val="28"/>
        </w:rPr>
        <w:t xml:space="preserve"> so với cùng kỳ</w:t>
      </w:r>
      <w:bookmarkEnd w:id="11"/>
      <w:r w:rsidR="00DD4104" w:rsidRPr="00C73845">
        <w:rPr>
          <w:rFonts w:asciiTheme="majorHAnsi" w:hAnsiTheme="majorHAnsi" w:cstheme="majorHAnsi"/>
          <w:szCs w:val="28"/>
        </w:rPr>
        <w:t xml:space="preserve">; sản lượng gỗ </w:t>
      </w:r>
      <w:r w:rsidR="00CF0F23" w:rsidRPr="00C73845">
        <w:rPr>
          <w:rFonts w:asciiTheme="majorHAnsi" w:hAnsiTheme="majorHAnsi" w:cstheme="majorHAnsi"/>
          <w:szCs w:val="28"/>
        </w:rPr>
        <w:t>rừ</w:t>
      </w:r>
      <w:r w:rsidR="000C08C3">
        <w:rPr>
          <w:rFonts w:asciiTheme="majorHAnsi" w:hAnsiTheme="majorHAnsi" w:cstheme="majorHAnsi"/>
          <w:szCs w:val="28"/>
        </w:rPr>
        <w:t>ng trồ</w:t>
      </w:r>
      <w:r w:rsidR="00CF0F23" w:rsidRPr="00C73845">
        <w:rPr>
          <w:rFonts w:asciiTheme="majorHAnsi" w:hAnsiTheme="majorHAnsi" w:cstheme="majorHAnsi"/>
          <w:szCs w:val="28"/>
        </w:rPr>
        <w:t xml:space="preserve">ng </w:t>
      </w:r>
      <w:r w:rsidR="00DD4104" w:rsidRPr="00C73845">
        <w:rPr>
          <w:rFonts w:asciiTheme="majorHAnsi" w:hAnsiTheme="majorHAnsi" w:cstheme="majorHAnsi"/>
          <w:szCs w:val="28"/>
        </w:rPr>
        <w:t xml:space="preserve">khai thác đạt </w:t>
      </w:r>
      <w:r w:rsidRPr="00C73845">
        <w:rPr>
          <w:rFonts w:asciiTheme="majorHAnsi" w:hAnsiTheme="majorHAnsi" w:cstheme="majorHAnsi"/>
          <w:szCs w:val="28"/>
        </w:rPr>
        <w:t xml:space="preserve">1,5 </w:t>
      </w:r>
      <w:r w:rsidR="00DD4104" w:rsidRPr="00C73845">
        <w:rPr>
          <w:rFonts w:asciiTheme="majorHAnsi" w:hAnsiTheme="majorHAnsi" w:cstheme="majorHAnsi"/>
          <w:szCs w:val="28"/>
        </w:rPr>
        <w:t>triệu m</w:t>
      </w:r>
      <w:r w:rsidR="00DD4104" w:rsidRPr="00C73845">
        <w:rPr>
          <w:rFonts w:asciiTheme="majorHAnsi" w:hAnsiTheme="majorHAnsi" w:cstheme="majorHAnsi"/>
          <w:szCs w:val="28"/>
          <w:vertAlign w:val="superscript"/>
        </w:rPr>
        <w:t>3</w:t>
      </w:r>
      <w:r w:rsidR="00DD4104" w:rsidRPr="00C73845">
        <w:rPr>
          <w:rFonts w:asciiTheme="majorHAnsi" w:hAnsiTheme="majorHAnsi" w:cstheme="majorHAnsi"/>
          <w:szCs w:val="28"/>
        </w:rPr>
        <w:t xml:space="preserve">, </w:t>
      </w:r>
      <w:r w:rsidR="00117318" w:rsidRPr="00C73845">
        <w:rPr>
          <w:rFonts w:asciiTheme="majorHAnsi" w:hAnsiTheme="majorHAnsi" w:cstheme="majorHAnsi"/>
          <w:szCs w:val="28"/>
        </w:rPr>
        <w:t>tăng 4,2%</w:t>
      </w:r>
      <w:r w:rsidR="00DD4104" w:rsidRPr="00C73845">
        <w:rPr>
          <w:rFonts w:asciiTheme="majorHAnsi" w:hAnsiTheme="majorHAnsi" w:cstheme="majorHAnsi"/>
          <w:szCs w:val="28"/>
        </w:rPr>
        <w:t>. Công tác quản lý, bảo vệ rừng được các ngành chức năng tăng cường chỉ đạo; do đó, từ đầu năm đến nay xảy ra 05 vụ cháy rừng và 32 vụ phá rừng với tổng diện tích thiệt hại 22 ha (số vụ cháy rừng giảm 10 lần so với cùng kỳ).</w:t>
      </w:r>
    </w:p>
    <w:p w:rsidR="00DD4104" w:rsidRPr="00C73845" w:rsidRDefault="00AF3055" w:rsidP="00867A8A">
      <w:pPr>
        <w:spacing w:before="60" w:after="60" w:line="252" w:lineRule="auto"/>
        <w:ind w:firstLine="709"/>
        <w:rPr>
          <w:rFonts w:asciiTheme="majorHAnsi" w:hAnsiTheme="majorHAnsi" w:cstheme="majorHAnsi"/>
          <w:iCs/>
          <w:szCs w:val="28"/>
          <w:highlight w:val="white"/>
          <w:lang w:val="pt-BR"/>
        </w:rPr>
      </w:pPr>
      <w:r w:rsidRPr="00C73845">
        <w:rPr>
          <w:rFonts w:asciiTheme="majorHAnsi" w:hAnsiTheme="majorHAnsi" w:cstheme="majorHAnsi"/>
          <w:iCs/>
          <w:szCs w:val="28"/>
          <w:highlight w:val="white"/>
          <w:lang w:val="pt-BR"/>
        </w:rPr>
        <w:t>d)</w:t>
      </w:r>
      <w:r w:rsidR="00DD4104" w:rsidRPr="00C73845">
        <w:rPr>
          <w:rFonts w:asciiTheme="majorHAnsi" w:hAnsiTheme="majorHAnsi" w:cstheme="majorHAnsi"/>
          <w:iCs/>
          <w:szCs w:val="28"/>
          <w:highlight w:val="white"/>
          <w:lang w:val="pt-BR"/>
        </w:rPr>
        <w:t xml:space="preserve"> Thuỷ sản</w:t>
      </w:r>
    </w:p>
    <w:p w:rsidR="00DD4104" w:rsidRPr="00C73845" w:rsidRDefault="00DD4104" w:rsidP="00867A8A">
      <w:pPr>
        <w:spacing w:before="60" w:after="60" w:line="252" w:lineRule="auto"/>
        <w:ind w:firstLine="709"/>
        <w:rPr>
          <w:rFonts w:asciiTheme="majorHAnsi" w:hAnsiTheme="majorHAnsi" w:cstheme="majorHAnsi"/>
          <w:szCs w:val="28"/>
          <w:lang w:val="pt-BR"/>
        </w:rPr>
      </w:pPr>
      <w:r w:rsidRPr="00C73845">
        <w:rPr>
          <w:rFonts w:asciiTheme="majorHAnsi" w:hAnsiTheme="majorHAnsi" w:cstheme="majorHAnsi"/>
          <w:szCs w:val="28"/>
          <w:lang w:val="pt-BR"/>
        </w:rPr>
        <w:t>Hoạt động thủy sản chịu ảnh hưởng của bão số</w:t>
      </w:r>
      <w:r w:rsidR="007630ED" w:rsidRPr="00C73845">
        <w:rPr>
          <w:rFonts w:asciiTheme="majorHAnsi" w:hAnsiTheme="majorHAnsi" w:cstheme="majorHAnsi"/>
          <w:szCs w:val="28"/>
          <w:lang w:val="pt-BR"/>
        </w:rPr>
        <w:t xml:space="preserve"> 4,</w:t>
      </w:r>
      <w:r w:rsidRPr="00C73845">
        <w:rPr>
          <w:rFonts w:asciiTheme="majorHAnsi" w:hAnsiTheme="majorHAnsi" w:cstheme="majorHAnsi"/>
          <w:szCs w:val="28"/>
          <w:lang w:val="pt-BR"/>
        </w:rPr>
        <w:t xml:space="preserve"> 5 và các đợt không khí lạnh tăng cường, các hoạt động khai thác ở vùng ven bờ và vùng khơi hoạt động không được liên tụ</w:t>
      </w:r>
      <w:r w:rsidR="007630ED" w:rsidRPr="00C73845">
        <w:rPr>
          <w:rFonts w:asciiTheme="majorHAnsi" w:hAnsiTheme="majorHAnsi" w:cstheme="majorHAnsi"/>
          <w:szCs w:val="28"/>
          <w:lang w:val="pt-BR"/>
        </w:rPr>
        <w:t>c nên</w:t>
      </w:r>
      <w:r w:rsidRPr="00C73845">
        <w:rPr>
          <w:rFonts w:asciiTheme="majorHAnsi" w:hAnsiTheme="majorHAnsi" w:cstheme="majorHAnsi"/>
          <w:szCs w:val="28"/>
          <w:lang w:val="pt-BR"/>
        </w:rPr>
        <w:t xml:space="preserve"> sản lượng đạt thấp. Tổng sản lượng thủy sản cả năm 2022 ước đạt 127,2 nghìn tấn, tăng 2.119 tấn so với năm 2021, trong đó: sản lượng khai thác thủy sản đạt 99,6 nghìn tấn, chiếm 78,3%, tăng 1.526 tấn; sản lượng thủy sản nuôi trồng đạt 27,6 nghìn tấn, chiếm 21,7%, tăng 2,2%.</w:t>
      </w:r>
      <w:r w:rsidR="006E6B99" w:rsidRPr="00C73845">
        <w:rPr>
          <w:rFonts w:asciiTheme="majorHAnsi" w:hAnsiTheme="majorHAnsi" w:cstheme="majorHAnsi"/>
          <w:szCs w:val="28"/>
          <w:lang w:val="pt-BR"/>
        </w:rPr>
        <w:t xml:space="preserve"> </w:t>
      </w:r>
      <w:r w:rsidRPr="00C73845">
        <w:rPr>
          <w:rFonts w:asciiTheme="majorHAnsi" w:hAnsiTheme="majorHAnsi" w:cstheme="majorHAnsi"/>
          <w:szCs w:val="28"/>
          <w:lang w:val="pt-BR"/>
        </w:rPr>
        <w:t>Tổng diện tích nuôi trồng thuỷ sản đạt trên 5,5 nghìn ha, tăng 170 ha so với cùng kỳ, trong đó diện tích nuôi cá 1,9 nghìn ha tăng 102 ha; tôm nuôi hơn 2,9 nghìn ha, tăng 60 ha. Sản lượng nuôi trồng thuỷ sản ước đạt 26,6 nghìn tấn, tăng 433 tấn.</w:t>
      </w:r>
    </w:p>
    <w:p w:rsidR="00DD4104" w:rsidRPr="00C73845" w:rsidRDefault="00DD4104" w:rsidP="00867A8A">
      <w:pPr>
        <w:spacing w:before="60" w:after="60" w:line="252" w:lineRule="auto"/>
        <w:ind w:firstLine="709"/>
        <w:rPr>
          <w:rFonts w:asciiTheme="majorHAnsi" w:hAnsiTheme="majorHAnsi" w:cstheme="majorHAnsi"/>
          <w:szCs w:val="28"/>
          <w:lang w:val="it-IT"/>
        </w:rPr>
      </w:pPr>
      <w:bookmarkStart w:id="12" w:name="_Hlk75181171"/>
      <w:r w:rsidRPr="00C73845">
        <w:rPr>
          <w:rFonts w:asciiTheme="majorHAnsi" w:hAnsiTheme="majorHAnsi" w:cstheme="majorHAnsi"/>
          <w:bCs/>
          <w:iCs/>
          <w:szCs w:val="28"/>
          <w:highlight w:val="white"/>
          <w:lang w:val="it-IT"/>
        </w:rPr>
        <w:t>Chỉ số giá tiêu dùng (CPI)</w:t>
      </w:r>
      <w:r w:rsidR="005E2B72" w:rsidRPr="00C73845">
        <w:rPr>
          <w:rFonts w:asciiTheme="majorHAnsi" w:hAnsiTheme="majorHAnsi" w:cstheme="majorHAnsi"/>
          <w:bCs/>
          <w:iCs/>
          <w:szCs w:val="28"/>
          <w:highlight w:val="white"/>
          <w:lang w:val="it-IT"/>
        </w:rPr>
        <w:t>:</w:t>
      </w:r>
      <w:r w:rsidRPr="00C73845">
        <w:rPr>
          <w:rFonts w:asciiTheme="majorHAnsi" w:hAnsiTheme="majorHAnsi" w:cstheme="majorHAnsi"/>
          <w:b/>
          <w:bCs/>
          <w:i/>
          <w:iCs/>
          <w:szCs w:val="28"/>
          <w:highlight w:val="white"/>
          <w:lang w:val="it-IT"/>
        </w:rPr>
        <w:t xml:space="preserve"> </w:t>
      </w:r>
      <w:r w:rsidR="006414FC" w:rsidRPr="00C73845">
        <w:rPr>
          <w:rFonts w:asciiTheme="majorHAnsi" w:hAnsiTheme="majorHAnsi" w:cstheme="majorHAnsi"/>
          <w:szCs w:val="28"/>
          <w:lang w:val="it-IT"/>
        </w:rPr>
        <w:t>g</w:t>
      </w:r>
      <w:r w:rsidRPr="00C73845">
        <w:rPr>
          <w:rFonts w:asciiTheme="majorHAnsi" w:hAnsiTheme="majorHAnsi" w:cstheme="majorHAnsi"/>
          <w:szCs w:val="28"/>
          <w:lang w:val="it-IT"/>
        </w:rPr>
        <w:t xml:space="preserve">iá xăng dầu tiếp tục điều chỉnh giảm không chỉ góp phần giúp người tiêu dùng giảm bớt áp lực chi tiêu mà còn hỗ trợ doanh nghiệp trong quá trình phục hồi hoạt động sản xuất, kinh doanh. Tuy nhiên, giá lương thực, thực phẩm thiết yếu tăng do ảnh hưởng của mưa bão, cùng với giá thuê nhà ở tăng khi học sinh, sinh viên nhập học là những nguyên nhân chính làm chỉ số giá tiêu dùng (CPI) </w:t>
      </w:r>
      <w:r w:rsidR="00E00495" w:rsidRPr="00C73845">
        <w:rPr>
          <w:rFonts w:asciiTheme="majorHAnsi" w:hAnsiTheme="majorHAnsi" w:cstheme="majorHAnsi"/>
          <w:szCs w:val="28"/>
          <w:lang w:val="it-IT"/>
        </w:rPr>
        <w:t>năm 2022 tăng 4,</w:t>
      </w:r>
      <w:r w:rsidR="002770F1" w:rsidRPr="00C73845">
        <w:rPr>
          <w:rFonts w:asciiTheme="majorHAnsi" w:hAnsiTheme="majorHAnsi" w:cstheme="majorHAnsi"/>
          <w:szCs w:val="28"/>
          <w:lang w:val="it-IT"/>
        </w:rPr>
        <w:t>62</w:t>
      </w:r>
      <w:r w:rsidRPr="00C73845">
        <w:rPr>
          <w:rFonts w:asciiTheme="majorHAnsi" w:hAnsiTheme="majorHAnsi" w:cstheme="majorHAnsi"/>
          <w:szCs w:val="28"/>
          <w:lang w:val="it-IT"/>
        </w:rPr>
        <w:t>% so với cùng kỳ.</w:t>
      </w:r>
    </w:p>
    <w:p w:rsidR="00DD4104" w:rsidRPr="00C73845" w:rsidRDefault="00DD4104" w:rsidP="00867A8A">
      <w:pPr>
        <w:tabs>
          <w:tab w:val="left" w:pos="545"/>
        </w:tabs>
        <w:spacing w:before="60" w:after="60" w:line="252" w:lineRule="auto"/>
        <w:ind w:firstLine="709"/>
        <w:rPr>
          <w:rFonts w:asciiTheme="majorHAnsi" w:hAnsiTheme="majorHAnsi" w:cstheme="majorHAnsi"/>
          <w:b/>
          <w:szCs w:val="28"/>
          <w:highlight w:val="white"/>
          <w:lang w:val="pt-BR"/>
        </w:rPr>
      </w:pPr>
      <w:r w:rsidRPr="00C73845">
        <w:rPr>
          <w:rFonts w:asciiTheme="majorHAnsi" w:hAnsiTheme="majorHAnsi" w:cstheme="majorHAnsi"/>
          <w:b/>
          <w:szCs w:val="28"/>
          <w:highlight w:val="white"/>
          <w:lang w:val="nl-NL"/>
        </w:rPr>
        <w:t>2. T</w:t>
      </w:r>
      <w:r w:rsidRPr="00C73845">
        <w:rPr>
          <w:rFonts w:asciiTheme="majorHAnsi" w:hAnsiTheme="majorHAnsi" w:cstheme="majorHAnsi"/>
          <w:b/>
          <w:szCs w:val="28"/>
          <w:highlight w:val="white"/>
          <w:lang w:val="pt-BR"/>
        </w:rPr>
        <w:t>hu ngân sách tăng cao, tình hình tài chính - tiền tệ ổn định</w:t>
      </w:r>
    </w:p>
    <w:p w:rsidR="00DD4104" w:rsidRPr="00C73845" w:rsidRDefault="00DD4104" w:rsidP="00867A8A">
      <w:pPr>
        <w:tabs>
          <w:tab w:val="left" w:pos="545"/>
        </w:tabs>
        <w:spacing w:before="60" w:after="60" w:line="252" w:lineRule="auto"/>
        <w:ind w:firstLine="709"/>
        <w:rPr>
          <w:rFonts w:asciiTheme="majorHAnsi" w:eastAsia="Times New Roman" w:hAnsiTheme="majorHAnsi" w:cstheme="majorHAnsi"/>
          <w:szCs w:val="28"/>
          <w:lang w:val="nl-NL" w:eastAsia="x-none"/>
        </w:rPr>
      </w:pPr>
      <w:bookmarkStart w:id="13" w:name="_Hlk74147626"/>
      <w:bookmarkEnd w:id="12"/>
      <w:r w:rsidRPr="00C73845">
        <w:rPr>
          <w:rFonts w:asciiTheme="majorHAnsi" w:hAnsiTheme="majorHAnsi" w:cstheme="majorHAnsi"/>
          <w:bCs/>
          <w:szCs w:val="28"/>
          <w:lang w:val="nl-NL"/>
        </w:rPr>
        <w:t>Dự toán thu NSNN trên địa bàn năm 2022 được HĐND tỉnh giao là 23.700 tỷ đồng, ước thực hiện thu ngân sách nhà nước trên địa bàn năm 2022 là 32.144 tỷ đồng</w:t>
      </w:r>
      <w:r w:rsidR="00AD1CED" w:rsidRPr="00C73845">
        <w:rPr>
          <w:rStyle w:val="FootnoteReference"/>
          <w:rFonts w:asciiTheme="majorHAnsi" w:hAnsiTheme="majorHAnsi" w:cstheme="majorHAnsi"/>
          <w:bCs/>
          <w:szCs w:val="28"/>
          <w:lang w:val="nl-NL"/>
        </w:rPr>
        <w:footnoteReference w:id="9"/>
      </w:r>
      <w:r w:rsidRPr="00C73845">
        <w:rPr>
          <w:rFonts w:asciiTheme="majorHAnsi" w:hAnsiTheme="majorHAnsi" w:cstheme="majorHAnsi"/>
          <w:bCs/>
          <w:szCs w:val="28"/>
          <w:lang w:val="nl-NL"/>
        </w:rPr>
        <w:t xml:space="preserve">, đạt 135,6% dự toán và </w:t>
      </w:r>
      <w:r w:rsidR="00D728B1" w:rsidRPr="00C73845">
        <w:rPr>
          <w:rFonts w:asciiTheme="majorHAnsi" w:hAnsiTheme="majorHAnsi" w:cstheme="majorHAnsi"/>
          <w:bCs/>
          <w:szCs w:val="28"/>
          <w:lang w:val="nl-NL"/>
        </w:rPr>
        <w:t>tăng</w:t>
      </w:r>
      <w:r w:rsidRPr="00C73845">
        <w:rPr>
          <w:rFonts w:asciiTheme="majorHAnsi" w:hAnsiTheme="majorHAnsi" w:cstheme="majorHAnsi"/>
          <w:bCs/>
          <w:szCs w:val="28"/>
          <w:lang w:val="nl-NL"/>
        </w:rPr>
        <w:t xml:space="preserve"> 40,1% so với </w:t>
      </w:r>
      <w:r w:rsidR="00D728B1" w:rsidRPr="00C73845">
        <w:rPr>
          <w:rFonts w:asciiTheme="majorHAnsi" w:hAnsiTheme="majorHAnsi" w:cstheme="majorHAnsi"/>
          <w:bCs/>
          <w:szCs w:val="28"/>
          <w:lang w:val="nl-NL"/>
        </w:rPr>
        <w:t>cùng kỳ</w:t>
      </w:r>
      <w:r w:rsidRPr="00C73845">
        <w:rPr>
          <w:rFonts w:asciiTheme="majorHAnsi" w:hAnsiTheme="majorHAnsi" w:cstheme="majorHAnsi"/>
          <w:bCs/>
          <w:szCs w:val="28"/>
          <w:lang w:val="nl-NL"/>
        </w:rPr>
        <w:t xml:space="preserve">. Trong đó: Ước thực </w:t>
      </w:r>
      <w:r w:rsidRPr="00C73845">
        <w:rPr>
          <w:rFonts w:asciiTheme="majorHAnsi" w:hAnsiTheme="majorHAnsi" w:cstheme="majorHAnsi"/>
          <w:bCs/>
          <w:szCs w:val="28"/>
          <w:lang w:val="nl-NL"/>
        </w:rPr>
        <w:lastRenderedPageBreak/>
        <w:t>hiện thu nội địa năm 2022 là 25.210 tỷ đồng</w:t>
      </w:r>
      <w:r w:rsidRPr="00C73845">
        <w:rPr>
          <w:rStyle w:val="FootnoteReference"/>
          <w:rFonts w:asciiTheme="majorHAnsi" w:hAnsiTheme="majorHAnsi" w:cstheme="majorHAnsi"/>
          <w:bCs/>
          <w:szCs w:val="28"/>
          <w:lang w:val="nl-NL"/>
        </w:rPr>
        <w:footnoteReference w:id="10"/>
      </w:r>
      <w:r w:rsidRPr="00C73845">
        <w:rPr>
          <w:rFonts w:asciiTheme="majorHAnsi" w:hAnsiTheme="majorHAnsi" w:cstheme="majorHAnsi"/>
          <w:bCs/>
          <w:szCs w:val="28"/>
          <w:lang w:val="nl-NL"/>
        </w:rPr>
        <w:t>, đạ</w:t>
      </w:r>
      <w:r w:rsidR="00D041FB" w:rsidRPr="00C73845">
        <w:rPr>
          <w:rFonts w:asciiTheme="majorHAnsi" w:hAnsiTheme="majorHAnsi" w:cstheme="majorHAnsi"/>
          <w:bCs/>
          <w:szCs w:val="28"/>
          <w:lang w:val="nl-NL"/>
        </w:rPr>
        <w:t>t 132,7</w:t>
      </w:r>
      <w:r w:rsidRPr="00C73845">
        <w:rPr>
          <w:rFonts w:asciiTheme="majorHAnsi" w:hAnsiTheme="majorHAnsi" w:cstheme="majorHAnsi"/>
          <w:bCs/>
          <w:szCs w:val="28"/>
          <w:lang w:val="nl-NL"/>
        </w:rPr>
        <w:t xml:space="preserve">% dự toán, </w:t>
      </w:r>
      <w:r w:rsidR="00D041FB" w:rsidRPr="00C73845">
        <w:rPr>
          <w:rFonts w:asciiTheme="majorHAnsi" w:hAnsiTheme="majorHAnsi" w:cstheme="majorHAnsi"/>
          <w:bCs/>
          <w:szCs w:val="28"/>
          <w:lang w:val="nl-NL"/>
        </w:rPr>
        <w:t>tăng</w:t>
      </w:r>
      <w:r w:rsidRPr="00C73845">
        <w:rPr>
          <w:rFonts w:asciiTheme="majorHAnsi" w:hAnsiTheme="majorHAnsi" w:cstheme="majorHAnsi"/>
          <w:bCs/>
          <w:szCs w:val="28"/>
          <w:lang w:val="nl-NL"/>
        </w:rPr>
        <w:t xml:space="preserve"> 28,8% so với </w:t>
      </w:r>
      <w:r w:rsidR="00D041FB" w:rsidRPr="00C73845">
        <w:rPr>
          <w:rFonts w:asciiTheme="majorHAnsi" w:hAnsiTheme="majorHAnsi" w:cstheme="majorHAnsi"/>
          <w:bCs/>
          <w:szCs w:val="28"/>
          <w:lang w:val="nl-NL"/>
        </w:rPr>
        <w:t>cùng kỳ</w:t>
      </w:r>
      <w:r w:rsidRPr="00C73845">
        <w:rPr>
          <w:rFonts w:asciiTheme="majorHAnsi" w:hAnsiTheme="majorHAnsi" w:cstheme="majorHAnsi"/>
          <w:bCs/>
          <w:szCs w:val="28"/>
          <w:lang w:val="nl-NL"/>
        </w:rPr>
        <w:t xml:space="preserve">; thu xuất nhập khẩu ước thực hiện là 6.934 tỷ đồng, đạt 147,5% dự toán, tăng 106% so với </w:t>
      </w:r>
      <w:r w:rsidR="005D564C" w:rsidRPr="00C73845">
        <w:rPr>
          <w:rFonts w:asciiTheme="majorHAnsi" w:hAnsiTheme="majorHAnsi" w:cstheme="majorHAnsi"/>
          <w:bCs/>
          <w:szCs w:val="28"/>
          <w:lang w:val="nl-NL"/>
        </w:rPr>
        <w:t>cùng kỳ</w:t>
      </w:r>
      <w:r w:rsidRPr="00C73845">
        <w:rPr>
          <w:rFonts w:asciiTheme="majorHAnsi" w:eastAsia="Times New Roman" w:hAnsiTheme="majorHAnsi" w:cstheme="majorHAnsi"/>
          <w:szCs w:val="28"/>
          <w:highlight w:val="white"/>
          <w:lang w:val="nl-NL" w:eastAsia="x-none"/>
        </w:rPr>
        <w:t xml:space="preserve">. </w:t>
      </w:r>
      <w:r w:rsidR="00C836A6" w:rsidRPr="00C73845">
        <w:rPr>
          <w:rStyle w:val="fontstyle01"/>
          <w:rFonts w:asciiTheme="majorHAnsi" w:hAnsiTheme="majorHAnsi" w:cstheme="majorHAnsi"/>
          <w:color w:val="auto"/>
        </w:rPr>
        <w:t xml:space="preserve">Chi trong cân đối </w:t>
      </w:r>
      <w:r w:rsidR="001C58C5" w:rsidRPr="00C73845">
        <w:rPr>
          <w:rStyle w:val="fontstyle01"/>
          <w:rFonts w:asciiTheme="majorHAnsi" w:hAnsiTheme="majorHAnsi" w:cstheme="majorHAnsi"/>
          <w:color w:val="auto"/>
        </w:rPr>
        <w:t>ngân sách đại phương</w:t>
      </w:r>
      <w:r w:rsidR="00C836A6" w:rsidRPr="00C73845">
        <w:rPr>
          <w:rStyle w:val="fontstyle01"/>
          <w:rFonts w:asciiTheme="majorHAnsi" w:hAnsiTheme="majorHAnsi" w:cstheme="majorHAnsi"/>
          <w:color w:val="auto"/>
        </w:rPr>
        <w:t xml:space="preserve"> ước thực hiện năm 2022 là 27.967 tỷ đồng đạt 126,2% dự toán giao; trong đó: chi đầu tư phát</w:t>
      </w:r>
      <w:r w:rsidR="00A328E0" w:rsidRPr="00C73845">
        <w:rPr>
          <w:rStyle w:val="fontstyle01"/>
          <w:rFonts w:asciiTheme="majorHAnsi" w:hAnsiTheme="majorHAnsi" w:cstheme="majorHAnsi"/>
          <w:color w:val="auto"/>
        </w:rPr>
        <w:t xml:space="preserve"> </w:t>
      </w:r>
      <w:r w:rsidR="00C836A6" w:rsidRPr="00C73845">
        <w:rPr>
          <w:rStyle w:val="fontstyle01"/>
          <w:rFonts w:asciiTheme="majorHAnsi" w:hAnsiTheme="majorHAnsi" w:cstheme="majorHAnsi"/>
          <w:color w:val="auto"/>
        </w:rPr>
        <w:t>triển là 12.530 tỷ đồng, tăng 2,7 lần dự toán; chi thường xuyên là 15.079 tỷ đồng, đạt 116,8% dự toán.</w:t>
      </w:r>
    </w:p>
    <w:p w:rsidR="00DD4104" w:rsidRPr="00C73845" w:rsidRDefault="00816EFD" w:rsidP="00867A8A">
      <w:pPr>
        <w:spacing w:before="60" w:after="60" w:line="252" w:lineRule="auto"/>
        <w:ind w:firstLine="720"/>
        <w:rPr>
          <w:rFonts w:asciiTheme="majorHAnsi" w:eastAsia="Times New Roman" w:hAnsiTheme="majorHAnsi" w:cstheme="majorHAnsi"/>
          <w:szCs w:val="28"/>
          <w:lang w:val="nl-NL" w:eastAsia="x-none"/>
        </w:rPr>
      </w:pPr>
      <w:bookmarkStart w:id="14" w:name="_Hlk75181244"/>
      <w:bookmarkStart w:id="15" w:name="_Hlk107901474"/>
      <w:bookmarkEnd w:id="13"/>
      <w:r w:rsidRPr="00C73845">
        <w:rPr>
          <w:rFonts w:asciiTheme="majorHAnsi" w:eastAsia="Times New Roman" w:hAnsiTheme="majorHAnsi" w:cstheme="majorHAnsi"/>
          <w:szCs w:val="28"/>
          <w:lang w:val="nl-NL" w:eastAsia="x-none"/>
        </w:rPr>
        <w:t>Kim ngạch xuất nhập khẩu đạt 4.511,5 triệu USD, tăng 32,7% so với cùng kỳ. Trong đó, kim ngạch xuất khẩu đạt 1.768,5 triệu USD, tăng 23,1% so với cùng kỳ; nhập khẩu đạt 2.743,0 triệu USD, tăng 39,7% so với cùng kỳ</w:t>
      </w:r>
      <w:r w:rsidR="00DD4104" w:rsidRPr="00C73845">
        <w:rPr>
          <w:rFonts w:asciiTheme="majorHAnsi" w:eastAsia="Times New Roman" w:hAnsiTheme="majorHAnsi" w:cstheme="majorHAnsi"/>
          <w:szCs w:val="28"/>
          <w:lang w:val="nl-NL" w:eastAsia="x-none"/>
        </w:rPr>
        <w:t xml:space="preserve">. </w:t>
      </w:r>
    </w:p>
    <w:bookmarkEnd w:id="14"/>
    <w:bookmarkEnd w:id="15"/>
    <w:p w:rsidR="00BC2D94" w:rsidRPr="00C73845" w:rsidRDefault="00DD4104" w:rsidP="00867A8A">
      <w:pPr>
        <w:spacing w:before="60" w:after="60" w:line="252" w:lineRule="auto"/>
        <w:ind w:firstLine="720"/>
        <w:rPr>
          <w:rFonts w:asciiTheme="majorHAnsi" w:eastAsia="Times New Roman" w:hAnsiTheme="majorHAnsi" w:cstheme="majorHAnsi"/>
          <w:szCs w:val="28"/>
          <w:highlight w:val="white"/>
          <w:lang w:val="nl-NL" w:eastAsia="x-none"/>
        </w:rPr>
      </w:pPr>
      <w:r w:rsidRPr="00C73845">
        <w:rPr>
          <w:rFonts w:asciiTheme="majorHAnsi" w:hAnsiTheme="majorHAnsi" w:cstheme="majorHAnsi"/>
          <w:bCs/>
          <w:szCs w:val="28"/>
        </w:rPr>
        <w:t>Cùng với nhiều giải pháp nhằm thúc đẩy phục hồi và phát triển kinh tế theo chỉ đạo của UBND tỉnh và Ngân hàng nhà nước Việt Nam, các chỉ số hoạt động của ngành Ngân hàng đạt kết quả tăng trưởng tích cực so với đầu năm. Các tổ chức tín dụng trên địa bàn đã triển khai nhiều chương trình, biện pháp hỗ trợ đối với các lĩnh vực ưu tiên và khách hàng bị ảnh hưởng của dịch Covid-19, góp phần phục hồi kinh tế.</w:t>
      </w:r>
      <w:r w:rsidR="00BC2D94" w:rsidRPr="00C73845">
        <w:rPr>
          <w:rFonts w:asciiTheme="majorHAnsi" w:hAnsiTheme="majorHAnsi" w:cstheme="majorHAnsi"/>
          <w:bCs/>
          <w:szCs w:val="28"/>
        </w:rPr>
        <w:t xml:space="preserve"> </w:t>
      </w:r>
      <w:r w:rsidR="00BC2D94" w:rsidRPr="00C73845">
        <w:rPr>
          <w:rFonts w:asciiTheme="majorHAnsi" w:eastAsia="Times New Roman" w:hAnsiTheme="majorHAnsi" w:cstheme="majorHAnsi"/>
          <w:szCs w:val="28"/>
          <w:highlight w:val="white"/>
          <w:lang w:val="nl-NL" w:eastAsia="x-none"/>
        </w:rPr>
        <w:t xml:space="preserve">Tổng huy động vốn trên địa bàn đạt hơn </w:t>
      </w:r>
      <w:r w:rsidR="00BC2D94" w:rsidRPr="00C73845">
        <w:rPr>
          <w:rFonts w:asciiTheme="majorHAnsi" w:eastAsia="Times New Roman" w:hAnsiTheme="majorHAnsi" w:cstheme="majorHAnsi"/>
          <w:szCs w:val="28"/>
          <w:lang w:val="nl-NL" w:eastAsia="x-none"/>
        </w:rPr>
        <w:t>76.445 tỷ đồng, tăng 14,1% so với đầu năm</w:t>
      </w:r>
      <w:r w:rsidR="00BC2D94" w:rsidRPr="00C73845">
        <w:rPr>
          <w:rFonts w:asciiTheme="majorHAnsi" w:eastAsia="Times New Roman" w:hAnsiTheme="majorHAnsi" w:cstheme="majorHAnsi"/>
          <w:szCs w:val="28"/>
          <w:highlight w:val="white"/>
          <w:lang w:val="nl-NL" w:eastAsia="x-none"/>
        </w:rPr>
        <w:t xml:space="preserve">. </w:t>
      </w:r>
      <w:bookmarkStart w:id="16" w:name="_Hlk75181261"/>
      <w:r w:rsidR="00BC2D94" w:rsidRPr="00C73845">
        <w:rPr>
          <w:rFonts w:asciiTheme="majorHAnsi" w:eastAsia="Times New Roman" w:hAnsiTheme="majorHAnsi" w:cstheme="majorHAnsi"/>
          <w:szCs w:val="28"/>
          <w:highlight w:val="white"/>
          <w:lang w:val="nl-NL" w:eastAsia="x-none"/>
        </w:rPr>
        <w:t xml:space="preserve">Dư nợ cho vay của các tổ chức </w:t>
      </w:r>
      <w:r w:rsidR="00BC2D94" w:rsidRPr="00C73845">
        <w:rPr>
          <w:rFonts w:asciiTheme="majorHAnsi" w:eastAsia="Times New Roman" w:hAnsiTheme="majorHAnsi" w:cstheme="majorHAnsi"/>
          <w:szCs w:val="28"/>
          <w:highlight w:val="white"/>
          <w:u w:color="FF0000"/>
          <w:lang w:val="nl-NL" w:eastAsia="x-none"/>
        </w:rPr>
        <w:t>tín dụng</w:t>
      </w:r>
      <w:r w:rsidR="00BC2D94" w:rsidRPr="00C73845">
        <w:rPr>
          <w:rFonts w:asciiTheme="majorHAnsi" w:eastAsia="Times New Roman" w:hAnsiTheme="majorHAnsi" w:cstheme="majorHAnsi"/>
          <w:szCs w:val="28"/>
          <w:highlight w:val="white"/>
          <w:lang w:val="nl-NL" w:eastAsia="x-none"/>
        </w:rPr>
        <w:t xml:space="preserve"> trên </w:t>
      </w:r>
      <w:r w:rsidR="00BC2D94" w:rsidRPr="00C73845">
        <w:rPr>
          <w:rFonts w:asciiTheme="majorHAnsi" w:eastAsia="Times New Roman" w:hAnsiTheme="majorHAnsi" w:cstheme="majorHAnsi"/>
          <w:szCs w:val="28"/>
          <w:lang w:val="nl-NL" w:eastAsia="x-none"/>
        </w:rPr>
        <w:t>93.546 tỷ đồng, tăng 12,2% so với cuối năm 2021, đạt 98% kế hoạch tăng trưởng năm 2022</w:t>
      </w:r>
      <w:r w:rsidR="00BC2D94" w:rsidRPr="00C73845">
        <w:rPr>
          <w:rFonts w:asciiTheme="majorHAnsi" w:eastAsia="Times New Roman" w:hAnsiTheme="majorHAnsi" w:cstheme="majorHAnsi"/>
          <w:szCs w:val="28"/>
          <w:highlight w:val="white"/>
          <w:lang w:val="nl-NL" w:eastAsia="x-none"/>
        </w:rPr>
        <w:t xml:space="preserve">. </w:t>
      </w:r>
      <w:bookmarkEnd w:id="16"/>
      <w:r w:rsidR="00BC2D94" w:rsidRPr="00C73845">
        <w:rPr>
          <w:rFonts w:asciiTheme="majorHAnsi" w:eastAsia="Times New Roman" w:hAnsiTheme="majorHAnsi" w:cstheme="majorHAnsi"/>
          <w:szCs w:val="28"/>
          <w:lang w:val="nl-NL" w:eastAsia="x-none"/>
        </w:rPr>
        <w:t>Dư nợ cho vay phục hồi kinh tế trên địa bàn đạt 262,6 tỷ đồng, với 3.753 khách hàng vay vốn qua 05 chương trình</w:t>
      </w:r>
      <w:r w:rsidR="00BC2D94" w:rsidRPr="00C73845">
        <w:rPr>
          <w:rStyle w:val="FootnoteReference"/>
          <w:rFonts w:asciiTheme="majorHAnsi" w:eastAsia="Times New Roman" w:hAnsiTheme="majorHAnsi" w:cstheme="majorHAnsi"/>
          <w:szCs w:val="28"/>
          <w:lang w:val="nl-NL" w:eastAsia="x-none"/>
        </w:rPr>
        <w:footnoteReference w:id="11"/>
      </w:r>
      <w:r w:rsidR="00BC2D94" w:rsidRPr="00C73845">
        <w:rPr>
          <w:rFonts w:asciiTheme="majorHAnsi" w:eastAsia="Times New Roman" w:hAnsiTheme="majorHAnsi" w:cstheme="majorHAnsi"/>
          <w:szCs w:val="28"/>
          <w:lang w:val="nl-NL" w:eastAsia="x-none"/>
        </w:rPr>
        <w:t xml:space="preserve">. </w:t>
      </w:r>
      <w:r w:rsidR="00BC2D94" w:rsidRPr="00C73845">
        <w:rPr>
          <w:rFonts w:asciiTheme="majorHAnsi" w:eastAsia="Times New Roman" w:hAnsiTheme="majorHAnsi" w:cstheme="majorHAnsi"/>
          <w:szCs w:val="28"/>
          <w:highlight w:val="white"/>
          <w:lang w:val="nl-NL" w:eastAsia="x-none"/>
        </w:rPr>
        <w:t xml:space="preserve">Tổng </w:t>
      </w:r>
      <w:r w:rsidR="00BC2D94" w:rsidRPr="00C73845">
        <w:rPr>
          <w:rFonts w:asciiTheme="majorHAnsi" w:eastAsia="Times New Roman" w:hAnsiTheme="majorHAnsi" w:cstheme="majorHAnsi"/>
          <w:szCs w:val="28"/>
          <w:highlight w:val="white"/>
          <w:u w:color="FF0000"/>
          <w:lang w:val="nl-NL" w:eastAsia="x-none"/>
        </w:rPr>
        <w:t>nợ xấu</w:t>
      </w:r>
      <w:r w:rsidR="00BC2D94" w:rsidRPr="00C73845">
        <w:rPr>
          <w:rFonts w:asciiTheme="majorHAnsi" w:eastAsia="Times New Roman" w:hAnsiTheme="majorHAnsi" w:cstheme="majorHAnsi"/>
          <w:szCs w:val="28"/>
          <w:highlight w:val="white"/>
          <w:lang w:val="nl-NL" w:eastAsia="x-none"/>
        </w:rPr>
        <w:t xml:space="preserve"> trên địa bàn </w:t>
      </w:r>
      <w:r w:rsidR="00BC2D94" w:rsidRPr="00C73845">
        <w:rPr>
          <w:rFonts w:asciiTheme="majorHAnsi" w:eastAsia="Times New Roman" w:hAnsiTheme="majorHAnsi" w:cstheme="majorHAnsi"/>
          <w:szCs w:val="28"/>
          <w:lang w:val="nl-NL" w:eastAsia="x-none"/>
        </w:rPr>
        <w:t>là 906 tỷ đồng, tăng 135,5% so với đầu năm, chiếm tỷ trọng 0,97% trên tổng dư nợ.</w:t>
      </w:r>
    </w:p>
    <w:p w:rsidR="00DD4104" w:rsidRPr="00C73845" w:rsidRDefault="00DD4104" w:rsidP="00867A8A">
      <w:pPr>
        <w:spacing w:before="60" w:after="60" w:line="252" w:lineRule="auto"/>
        <w:ind w:firstLine="720"/>
        <w:rPr>
          <w:rFonts w:asciiTheme="majorHAnsi" w:eastAsia="Times New Roman" w:hAnsiTheme="majorHAnsi" w:cstheme="majorHAnsi"/>
          <w:b/>
          <w:bCs/>
          <w:szCs w:val="28"/>
          <w:highlight w:val="white"/>
          <w:lang w:val="nl-NL" w:eastAsia="x-none"/>
        </w:rPr>
      </w:pPr>
      <w:r w:rsidRPr="00C73845">
        <w:rPr>
          <w:rFonts w:asciiTheme="majorHAnsi" w:eastAsia="Times New Roman" w:hAnsiTheme="majorHAnsi" w:cstheme="majorHAnsi"/>
          <w:b/>
          <w:bCs/>
          <w:szCs w:val="28"/>
          <w:highlight w:val="white"/>
          <w:lang w:val="nl-NL" w:eastAsia="x-none"/>
        </w:rPr>
        <w:t>3. Công tác quy hoạch được chú trọng, huy động vốn đầu tư toàn xã hội tăng khá</w:t>
      </w:r>
    </w:p>
    <w:p w:rsidR="00DD4104" w:rsidRPr="00C73845" w:rsidRDefault="00DD4104" w:rsidP="00867A8A">
      <w:pPr>
        <w:widowControl w:val="0"/>
        <w:spacing w:before="60" w:after="60" w:line="252" w:lineRule="auto"/>
        <w:ind w:firstLine="720"/>
        <w:rPr>
          <w:rFonts w:asciiTheme="majorHAnsi" w:hAnsiTheme="majorHAnsi" w:cstheme="majorHAnsi"/>
          <w:bCs/>
          <w:szCs w:val="28"/>
          <w:lang w:val="nl-NL"/>
        </w:rPr>
      </w:pPr>
      <w:r w:rsidRPr="00C73845">
        <w:rPr>
          <w:rFonts w:asciiTheme="majorHAnsi" w:hAnsiTheme="majorHAnsi" w:cstheme="majorHAnsi"/>
          <w:bCs/>
          <w:szCs w:val="28"/>
          <w:lang w:val="nl-NL"/>
        </w:rPr>
        <w:t xml:space="preserve">Nhiệm vụ Quy hoạch tỉnh Quảng Nam thời kỳ 2021 - 2030, tầm nhìn đến năm 2050 đến nay cơ bản hoàn thành hồ sơ, đã thông qua Hội nghị Tỉnh ủy, tiếp tục tổ chức lấy ý kiến các Bộ, ngành và các địa phương giáp ranh </w:t>
      </w:r>
      <w:r w:rsidR="003F2C71" w:rsidRPr="00C73845">
        <w:rPr>
          <w:rFonts w:asciiTheme="majorHAnsi" w:hAnsiTheme="majorHAnsi" w:cstheme="majorHAnsi"/>
          <w:bCs/>
          <w:szCs w:val="28"/>
          <w:lang w:val="nl-NL"/>
        </w:rPr>
        <w:t xml:space="preserve">để </w:t>
      </w:r>
      <w:r w:rsidRPr="00C73845">
        <w:rPr>
          <w:rFonts w:asciiTheme="majorHAnsi" w:hAnsiTheme="majorHAnsi" w:cstheme="majorHAnsi"/>
          <w:bCs/>
          <w:szCs w:val="28"/>
          <w:lang w:val="nl-NL"/>
        </w:rPr>
        <w:t xml:space="preserve">trình Hội đồng thẩm định Quốc gia, HĐND tỉnh và Thủ tướng Chính phủ phê duyệt. Hoàn chỉnh Quy hoạch chi tiết vùng đất, vùng nước cảng biển tỉnh Quảng Nam thời kỳ 2021-2030, tầm nhìn đến năm 2050. </w:t>
      </w:r>
    </w:p>
    <w:p w:rsidR="00DD4104" w:rsidRPr="00C73845" w:rsidRDefault="00DD4104" w:rsidP="00867A8A">
      <w:pPr>
        <w:widowControl w:val="0"/>
        <w:spacing w:before="60" w:after="60" w:line="252" w:lineRule="auto"/>
        <w:ind w:firstLine="720"/>
        <w:rPr>
          <w:rFonts w:asciiTheme="majorHAnsi" w:hAnsiTheme="majorHAnsi" w:cstheme="majorHAnsi"/>
          <w:bCs/>
          <w:szCs w:val="28"/>
          <w:lang w:val="nl-NL"/>
        </w:rPr>
      </w:pPr>
      <w:bookmarkStart w:id="17" w:name="_Hlk120516087"/>
      <w:r w:rsidRPr="00C73845">
        <w:rPr>
          <w:rFonts w:asciiTheme="majorHAnsi" w:hAnsiTheme="majorHAnsi" w:cstheme="majorHAnsi"/>
          <w:bCs/>
          <w:szCs w:val="28"/>
          <w:lang w:val="nl-NL"/>
        </w:rPr>
        <w:t xml:space="preserve">Tổng vốn đầu tư thực hiện toàn xã hội trên địa bàn tỉnh </w:t>
      </w:r>
      <w:r w:rsidR="00535C15" w:rsidRPr="00C73845">
        <w:rPr>
          <w:rFonts w:asciiTheme="majorHAnsi" w:hAnsiTheme="majorHAnsi" w:cstheme="majorHAnsi"/>
          <w:bCs/>
          <w:szCs w:val="28"/>
          <w:lang w:val="nl-NL"/>
        </w:rPr>
        <w:t>trên</w:t>
      </w:r>
      <w:r w:rsidRPr="00C73845">
        <w:rPr>
          <w:rFonts w:asciiTheme="majorHAnsi" w:hAnsiTheme="majorHAnsi" w:cstheme="majorHAnsi"/>
          <w:bCs/>
          <w:szCs w:val="28"/>
          <w:lang w:val="nl-NL"/>
        </w:rPr>
        <w:t xml:space="preserve"> </w:t>
      </w:r>
      <w:r w:rsidR="00535C15" w:rsidRPr="00C73845">
        <w:rPr>
          <w:rFonts w:asciiTheme="majorHAnsi" w:hAnsiTheme="majorHAnsi" w:cstheme="majorHAnsi"/>
          <w:bCs/>
          <w:szCs w:val="28"/>
          <w:lang w:val="nl-NL"/>
        </w:rPr>
        <w:t>3</w:t>
      </w:r>
      <w:r w:rsidRPr="00C73845">
        <w:rPr>
          <w:rFonts w:asciiTheme="majorHAnsi" w:hAnsiTheme="majorHAnsi" w:cstheme="majorHAnsi"/>
          <w:bCs/>
          <w:szCs w:val="28"/>
          <w:lang w:val="nl-NL"/>
        </w:rPr>
        <w:t>6</w:t>
      </w:r>
      <w:r w:rsidR="00535C15" w:rsidRPr="00C73845">
        <w:rPr>
          <w:rFonts w:asciiTheme="majorHAnsi" w:hAnsiTheme="majorHAnsi" w:cstheme="majorHAnsi"/>
          <w:bCs/>
          <w:szCs w:val="28"/>
          <w:lang w:val="nl-NL"/>
        </w:rPr>
        <w:t>.034</w:t>
      </w:r>
      <w:r w:rsidRPr="00C73845">
        <w:rPr>
          <w:rFonts w:asciiTheme="majorHAnsi" w:hAnsiTheme="majorHAnsi" w:cstheme="majorHAnsi"/>
          <w:bCs/>
          <w:szCs w:val="28"/>
          <w:lang w:val="nl-NL"/>
        </w:rPr>
        <w:t xml:space="preserve"> tỷ đồng</w:t>
      </w:r>
      <w:r w:rsidR="00327EB5" w:rsidRPr="00C73845">
        <w:rPr>
          <w:rStyle w:val="FootnoteReference"/>
          <w:rFonts w:asciiTheme="majorHAnsi" w:hAnsiTheme="majorHAnsi" w:cstheme="majorHAnsi"/>
          <w:bCs/>
          <w:szCs w:val="28"/>
          <w:lang w:val="nl-NL"/>
        </w:rPr>
        <w:footnoteReference w:id="12"/>
      </w:r>
      <w:r w:rsidRPr="00C73845">
        <w:rPr>
          <w:rFonts w:asciiTheme="majorHAnsi" w:hAnsiTheme="majorHAnsi" w:cstheme="majorHAnsi"/>
          <w:bCs/>
          <w:szCs w:val="28"/>
          <w:lang w:val="nl-NL"/>
        </w:rPr>
        <w:t>, tăng 1</w:t>
      </w:r>
      <w:r w:rsidR="00D61607" w:rsidRPr="00C73845">
        <w:rPr>
          <w:rFonts w:asciiTheme="majorHAnsi" w:hAnsiTheme="majorHAnsi" w:cstheme="majorHAnsi"/>
          <w:bCs/>
          <w:szCs w:val="28"/>
          <w:lang w:val="nl-NL"/>
        </w:rPr>
        <w:t>9</w:t>
      </w:r>
      <w:r w:rsidR="0051306B" w:rsidRPr="00C73845">
        <w:rPr>
          <w:rFonts w:asciiTheme="majorHAnsi" w:hAnsiTheme="majorHAnsi" w:cstheme="majorHAnsi"/>
          <w:bCs/>
          <w:szCs w:val="28"/>
          <w:lang w:val="nl-NL"/>
        </w:rPr>
        <w:t>,</w:t>
      </w:r>
      <w:r w:rsidRPr="00C73845">
        <w:rPr>
          <w:rFonts w:asciiTheme="majorHAnsi" w:hAnsiTheme="majorHAnsi" w:cstheme="majorHAnsi"/>
          <w:bCs/>
          <w:szCs w:val="28"/>
          <w:lang w:val="nl-NL"/>
        </w:rPr>
        <w:t>1% so với cùng kỳ</w:t>
      </w:r>
      <w:bookmarkEnd w:id="17"/>
      <w:r w:rsidRPr="00C73845">
        <w:rPr>
          <w:rFonts w:asciiTheme="majorHAnsi" w:hAnsiTheme="majorHAnsi" w:cstheme="majorHAnsi"/>
          <w:bCs/>
          <w:szCs w:val="28"/>
          <w:lang w:val="nl-NL"/>
        </w:rPr>
        <w:t xml:space="preserve">. </w:t>
      </w:r>
      <w:r w:rsidRPr="00C73845">
        <w:rPr>
          <w:rFonts w:asciiTheme="majorHAnsi" w:hAnsiTheme="majorHAnsi" w:cstheme="majorHAnsi"/>
          <w:bCs/>
          <w:szCs w:val="28"/>
          <w:highlight w:val="white"/>
          <w:lang w:val="nl-NL"/>
        </w:rPr>
        <w:t xml:space="preserve">Tiếp tục đầu tư phát triển kết cấu hạ tầng đồng bộ trên tất cả các ngành, lĩnh vực; </w:t>
      </w:r>
      <w:r w:rsidRPr="00C73845">
        <w:rPr>
          <w:rFonts w:asciiTheme="majorHAnsi" w:hAnsiTheme="majorHAnsi" w:cstheme="majorHAnsi"/>
          <w:szCs w:val="28"/>
        </w:rPr>
        <w:t>ban hành Kế hoạch phục hồi và phát triển kinh tế - xã hội trên địa bàn tỉnh trong điều kiện thích ứng an toàn, linh hoạt, kiểm soát hiệu quả dịch Covid-19 đến năm 2023</w:t>
      </w:r>
      <w:r w:rsidR="00D40826" w:rsidRPr="00C73845">
        <w:rPr>
          <w:rStyle w:val="FootnoteReference"/>
          <w:rFonts w:asciiTheme="majorHAnsi" w:hAnsiTheme="majorHAnsi" w:cstheme="majorHAnsi"/>
          <w:bCs/>
          <w:szCs w:val="28"/>
          <w:lang w:val="nl-NL"/>
        </w:rPr>
        <w:footnoteReference w:id="13"/>
      </w:r>
      <w:r w:rsidRPr="00C73845">
        <w:rPr>
          <w:rFonts w:asciiTheme="majorHAnsi" w:hAnsiTheme="majorHAnsi" w:cstheme="majorHAnsi"/>
          <w:szCs w:val="28"/>
        </w:rPr>
        <w:t xml:space="preserve">; </w:t>
      </w:r>
      <w:r w:rsidR="00DA685F" w:rsidRPr="00C73845">
        <w:rPr>
          <w:rFonts w:asciiTheme="majorHAnsi" w:hAnsiTheme="majorHAnsi" w:cstheme="majorHAnsi"/>
          <w:szCs w:val="28"/>
        </w:rPr>
        <w:t xml:space="preserve">đã </w:t>
      </w:r>
      <w:r w:rsidRPr="00C73845">
        <w:rPr>
          <w:rFonts w:asciiTheme="majorHAnsi" w:hAnsiTheme="majorHAnsi" w:cstheme="majorHAnsi"/>
          <w:szCs w:val="28"/>
        </w:rPr>
        <w:t xml:space="preserve">đăng ký với Văn phòng Chính phủ, </w:t>
      </w:r>
      <w:r w:rsidRPr="00C73845">
        <w:rPr>
          <w:rFonts w:asciiTheme="majorHAnsi" w:hAnsiTheme="majorHAnsi" w:cstheme="majorHAnsi"/>
          <w:szCs w:val="28"/>
        </w:rPr>
        <w:lastRenderedPageBreak/>
        <w:t xml:space="preserve">Bộ Kế hoạch và Đầu tư, Bộ Y tế các dự án trong Chương trình </w:t>
      </w:r>
      <w:r w:rsidR="009C0117" w:rsidRPr="00C73845">
        <w:rPr>
          <w:rFonts w:asciiTheme="majorHAnsi" w:hAnsiTheme="majorHAnsi" w:cstheme="majorHAnsi"/>
          <w:szCs w:val="28"/>
        </w:rPr>
        <w:t xml:space="preserve">phục hồi và phát triển kinh tế - xã hội, </w:t>
      </w:r>
      <w:r w:rsidRPr="00C73845">
        <w:rPr>
          <w:rFonts w:asciiTheme="majorHAnsi" w:hAnsiTheme="majorHAnsi" w:cstheme="majorHAnsi"/>
          <w:szCs w:val="28"/>
        </w:rPr>
        <w:t>giai đoạ</w:t>
      </w:r>
      <w:r w:rsidR="000B0991" w:rsidRPr="00C73845">
        <w:rPr>
          <w:rFonts w:asciiTheme="majorHAnsi" w:hAnsiTheme="majorHAnsi" w:cstheme="majorHAnsi"/>
          <w:szCs w:val="28"/>
        </w:rPr>
        <w:t>n 2022 -</w:t>
      </w:r>
      <w:r w:rsidRPr="00C73845">
        <w:rPr>
          <w:rFonts w:asciiTheme="majorHAnsi" w:hAnsiTheme="majorHAnsi" w:cstheme="majorHAnsi"/>
          <w:szCs w:val="28"/>
        </w:rPr>
        <w:t xml:space="preserve"> 2023</w:t>
      </w:r>
      <w:r w:rsidRPr="00C73845">
        <w:rPr>
          <w:rStyle w:val="FootnoteReference"/>
          <w:rFonts w:asciiTheme="majorHAnsi" w:hAnsiTheme="majorHAnsi" w:cstheme="majorHAnsi"/>
          <w:bCs/>
          <w:szCs w:val="28"/>
          <w:highlight w:val="white"/>
          <w:lang w:val="nl-NL"/>
        </w:rPr>
        <w:footnoteReference w:id="14"/>
      </w:r>
      <w:r w:rsidRPr="00C73845">
        <w:rPr>
          <w:rFonts w:asciiTheme="majorHAnsi" w:hAnsiTheme="majorHAnsi" w:cstheme="majorHAnsi"/>
          <w:bCs/>
          <w:szCs w:val="28"/>
          <w:highlight w:val="white"/>
          <w:lang w:val="nl-NL"/>
        </w:rPr>
        <w:t xml:space="preserve">. </w:t>
      </w:r>
      <w:r w:rsidRPr="00C73845">
        <w:rPr>
          <w:rFonts w:asciiTheme="majorHAnsi" w:hAnsiTheme="majorHAnsi" w:cstheme="majorHAnsi"/>
          <w:bCs/>
          <w:szCs w:val="28"/>
          <w:lang w:val="nl-NL"/>
        </w:rPr>
        <w:t xml:space="preserve"> </w:t>
      </w:r>
    </w:p>
    <w:p w:rsidR="00875ADB" w:rsidRPr="00C73845" w:rsidRDefault="002233FB" w:rsidP="00867A8A">
      <w:pPr>
        <w:widowControl w:val="0"/>
        <w:spacing w:before="60" w:after="60" w:line="252" w:lineRule="auto"/>
        <w:ind w:firstLine="720"/>
        <w:rPr>
          <w:rFonts w:asciiTheme="majorHAnsi" w:hAnsiTheme="majorHAnsi" w:cstheme="majorHAnsi"/>
          <w:szCs w:val="28"/>
        </w:rPr>
      </w:pPr>
      <w:bookmarkStart w:id="18" w:name="_Hlk120539616"/>
      <w:r w:rsidRPr="00C73845">
        <w:rPr>
          <w:rFonts w:asciiTheme="majorHAnsi" w:hAnsiTheme="majorHAnsi" w:cstheme="majorHAnsi"/>
          <w:szCs w:val="28"/>
        </w:rPr>
        <w:t xml:space="preserve">Tổng vốn đầu tư công năm 2022 là </w:t>
      </w:r>
      <w:r w:rsidR="00DE1A95" w:rsidRPr="00C73845">
        <w:rPr>
          <w:rFonts w:asciiTheme="majorHAnsi" w:hAnsiTheme="majorHAnsi" w:cstheme="majorHAnsi"/>
          <w:szCs w:val="28"/>
        </w:rPr>
        <w:t>8.230,3</w:t>
      </w:r>
      <w:r w:rsidRPr="00C73845">
        <w:rPr>
          <w:rFonts w:asciiTheme="majorHAnsi" w:hAnsiTheme="majorHAnsi" w:cstheme="majorHAnsi"/>
          <w:szCs w:val="28"/>
        </w:rPr>
        <w:t xml:space="preserve"> tỷ đồng; trong đó</w:t>
      </w:r>
      <w:r w:rsidR="00700595" w:rsidRPr="00C73845">
        <w:rPr>
          <w:rFonts w:asciiTheme="majorHAnsi" w:hAnsiTheme="majorHAnsi" w:cstheme="majorHAnsi"/>
          <w:szCs w:val="28"/>
        </w:rPr>
        <w:t>,</w:t>
      </w:r>
      <w:r w:rsidRPr="00C73845">
        <w:rPr>
          <w:rFonts w:asciiTheme="majorHAnsi" w:hAnsiTheme="majorHAnsi" w:cstheme="majorHAnsi"/>
          <w:szCs w:val="28"/>
        </w:rPr>
        <w:t xml:space="preserve"> kế hoạch vốn năm 2022 sau khi điều chỉnh </w:t>
      </w:r>
      <w:r w:rsidR="00DE1A95" w:rsidRPr="00C73845">
        <w:rPr>
          <w:rFonts w:asciiTheme="majorHAnsi" w:hAnsiTheme="majorHAnsi" w:cstheme="majorHAnsi"/>
          <w:szCs w:val="28"/>
        </w:rPr>
        <w:t>7.788,7</w:t>
      </w:r>
      <w:r w:rsidRPr="00C73845">
        <w:rPr>
          <w:rFonts w:asciiTheme="majorHAnsi" w:hAnsiTheme="majorHAnsi" w:cstheme="majorHAnsi"/>
          <w:szCs w:val="28"/>
        </w:rPr>
        <w:t xml:space="preserve"> tỷ đồng, kế hoạch vốn năm 2021 kéo dài </w:t>
      </w:r>
      <w:r w:rsidR="00667CFF" w:rsidRPr="00C73845">
        <w:rPr>
          <w:rFonts w:asciiTheme="majorHAnsi" w:hAnsiTheme="majorHAnsi" w:cstheme="majorHAnsi"/>
          <w:szCs w:val="28"/>
        </w:rPr>
        <w:t>441,5</w:t>
      </w:r>
      <w:r w:rsidRPr="00C73845">
        <w:rPr>
          <w:rFonts w:asciiTheme="majorHAnsi" w:hAnsiTheme="majorHAnsi" w:cstheme="majorHAnsi"/>
          <w:szCs w:val="28"/>
        </w:rPr>
        <w:t xml:space="preserve"> tỷ đồng. </w:t>
      </w:r>
      <w:r w:rsidR="00730926" w:rsidRPr="00C73845">
        <w:rPr>
          <w:rFonts w:asciiTheme="majorHAnsi" w:hAnsiTheme="majorHAnsi" w:cstheme="majorHAnsi"/>
          <w:szCs w:val="28"/>
        </w:rPr>
        <w:t>Dự kiến đến</w:t>
      </w:r>
      <w:r w:rsidRPr="00C73845">
        <w:rPr>
          <w:rFonts w:asciiTheme="majorHAnsi" w:hAnsiTheme="majorHAnsi" w:cstheme="majorHAnsi"/>
          <w:szCs w:val="28"/>
        </w:rPr>
        <w:t xml:space="preserve"> ng</w:t>
      </w:r>
      <w:r w:rsidR="00730926" w:rsidRPr="00C73845">
        <w:rPr>
          <w:rFonts w:asciiTheme="majorHAnsi" w:hAnsiTheme="majorHAnsi" w:cstheme="majorHAnsi"/>
          <w:szCs w:val="28"/>
        </w:rPr>
        <w:t xml:space="preserve">ày </w:t>
      </w:r>
      <w:r w:rsidRPr="00C73845">
        <w:rPr>
          <w:rFonts w:asciiTheme="majorHAnsi" w:hAnsiTheme="majorHAnsi" w:cstheme="majorHAnsi"/>
          <w:szCs w:val="28"/>
        </w:rPr>
        <w:t>3</w:t>
      </w:r>
      <w:r w:rsidR="00730926" w:rsidRPr="00C73845">
        <w:rPr>
          <w:rFonts w:asciiTheme="majorHAnsi" w:hAnsiTheme="majorHAnsi" w:cstheme="majorHAnsi"/>
          <w:szCs w:val="28"/>
        </w:rPr>
        <w:t>1</w:t>
      </w:r>
      <w:r w:rsidRPr="00C73845">
        <w:rPr>
          <w:rFonts w:asciiTheme="majorHAnsi" w:hAnsiTheme="majorHAnsi" w:cstheme="majorHAnsi"/>
          <w:szCs w:val="28"/>
        </w:rPr>
        <w:t>/1</w:t>
      </w:r>
      <w:r w:rsidR="00730926" w:rsidRPr="00C73845">
        <w:rPr>
          <w:rFonts w:asciiTheme="majorHAnsi" w:hAnsiTheme="majorHAnsi" w:cstheme="majorHAnsi"/>
          <w:szCs w:val="28"/>
        </w:rPr>
        <w:t>2</w:t>
      </w:r>
      <w:r w:rsidRPr="00C73845">
        <w:rPr>
          <w:rFonts w:asciiTheme="majorHAnsi" w:hAnsiTheme="majorHAnsi" w:cstheme="majorHAnsi"/>
          <w:szCs w:val="28"/>
        </w:rPr>
        <w:t>/2022, tổng vốn đầu tư công năm 2022 giả</w:t>
      </w:r>
      <w:r w:rsidR="00FC68D1" w:rsidRPr="00C73845">
        <w:rPr>
          <w:rFonts w:asciiTheme="majorHAnsi" w:hAnsiTheme="majorHAnsi" w:cstheme="majorHAnsi"/>
          <w:szCs w:val="28"/>
        </w:rPr>
        <w:t xml:space="preserve">i ngân </w:t>
      </w:r>
      <w:r w:rsidR="00875ADB" w:rsidRPr="00C73845">
        <w:rPr>
          <w:rFonts w:asciiTheme="majorHAnsi" w:hAnsiTheme="majorHAnsi" w:cstheme="majorHAnsi"/>
          <w:szCs w:val="28"/>
        </w:rPr>
        <w:t>5.760,5 tỷ đồng, đạt 70,2%</w:t>
      </w:r>
      <w:r w:rsidR="007972A5" w:rsidRPr="00C73845">
        <w:rPr>
          <w:rStyle w:val="FootnoteReference"/>
          <w:rFonts w:asciiTheme="majorHAnsi" w:hAnsiTheme="majorHAnsi" w:cstheme="majorHAnsi"/>
          <w:szCs w:val="28"/>
        </w:rPr>
        <w:footnoteReference w:id="15"/>
      </w:r>
      <w:r w:rsidR="00875ADB" w:rsidRPr="00C73845">
        <w:rPr>
          <w:rFonts w:asciiTheme="majorHAnsi" w:hAnsiTheme="majorHAnsi" w:cstheme="majorHAnsi"/>
          <w:szCs w:val="28"/>
        </w:rPr>
        <w:t>, trong đó kế hoạch vốn năm 2021 giải ngân 98,3%, kế hoạch vốn năm 2022 giải ngân 68,7%; đến 31/01/2023, tổng vốn năm 2022 giải ngân 83,5%, kế hoạch vốn năm 2021 giải ngân 98,3%, kế hoạch vốn năm 2022 giải ngân 82,7%.</w:t>
      </w:r>
    </w:p>
    <w:p w:rsidR="00DD4104" w:rsidRPr="00C73845" w:rsidRDefault="00DD4104" w:rsidP="00867A8A">
      <w:pPr>
        <w:widowControl w:val="0"/>
        <w:spacing w:before="60" w:after="60" w:line="252" w:lineRule="auto"/>
        <w:ind w:firstLine="720"/>
        <w:rPr>
          <w:rFonts w:asciiTheme="majorHAnsi" w:hAnsiTheme="majorHAnsi" w:cstheme="majorHAnsi"/>
          <w:bCs/>
          <w:szCs w:val="28"/>
          <w:lang w:val="nl-NL"/>
        </w:rPr>
      </w:pPr>
      <w:bookmarkStart w:id="19" w:name="_Hlk107901684"/>
      <w:bookmarkEnd w:id="18"/>
      <w:r w:rsidRPr="00C73845">
        <w:rPr>
          <w:rFonts w:asciiTheme="majorHAnsi" w:hAnsiTheme="majorHAnsi" w:cstheme="majorHAnsi"/>
          <w:bCs/>
          <w:szCs w:val="28"/>
          <w:lang w:val="nl-NL"/>
        </w:rPr>
        <w:t>Trên địa bàn tỉnh hiện có 154 dự án khu đô thị, nhà ở</w:t>
      </w:r>
      <w:r w:rsidRPr="00C73845">
        <w:rPr>
          <w:rStyle w:val="FootnoteReference"/>
          <w:rFonts w:asciiTheme="majorHAnsi" w:hAnsiTheme="majorHAnsi" w:cstheme="majorHAnsi"/>
          <w:bCs/>
          <w:szCs w:val="28"/>
          <w:lang w:val="nl-NL"/>
        </w:rPr>
        <w:footnoteReference w:id="16"/>
      </w:r>
      <w:r w:rsidRPr="00C73845">
        <w:rPr>
          <w:rFonts w:asciiTheme="majorHAnsi" w:hAnsiTheme="majorHAnsi" w:cstheme="majorHAnsi"/>
          <w:bCs/>
          <w:szCs w:val="28"/>
          <w:lang w:val="nl-NL"/>
        </w:rPr>
        <w:t xml:space="preserve"> với tổng diện tích hơn 1.900 ha, tổng mức đầu tư 23.000 tỷ đồng; 31 dự án thương mại, dịch vụ đã đi vào hoạt động, sử dụng với tổng diện tích 217 ha, chiếm 39% tổng số dự án được cấp phép. </w:t>
      </w:r>
      <w:r w:rsidR="00162FAA" w:rsidRPr="00C73845">
        <w:rPr>
          <w:rFonts w:asciiTheme="majorHAnsi" w:hAnsiTheme="majorHAnsi" w:cstheme="majorHAnsi"/>
          <w:bCs/>
          <w:szCs w:val="28"/>
          <w:lang w:val="nl-NL"/>
        </w:rPr>
        <w:t>T</w:t>
      </w:r>
      <w:r w:rsidRPr="00C73845">
        <w:rPr>
          <w:rFonts w:asciiTheme="majorHAnsi" w:hAnsiTheme="majorHAnsi" w:cstheme="majorHAnsi"/>
          <w:bCs/>
          <w:szCs w:val="28"/>
          <w:lang w:val="nl-NL"/>
        </w:rPr>
        <w:t>ăng cường đôn đốc tiến độ triển khai thực hiện, giải quyết khó khăn, vướng mắc và chấn chỉnh kịp thời các sai phạm của các nhà đầu tư</w:t>
      </w:r>
      <w:bookmarkEnd w:id="19"/>
      <w:r w:rsidR="00A00401" w:rsidRPr="00C73845">
        <w:rPr>
          <w:rFonts w:asciiTheme="majorHAnsi" w:hAnsiTheme="majorHAnsi" w:cstheme="majorHAnsi"/>
          <w:bCs/>
          <w:szCs w:val="28"/>
          <w:lang w:val="nl-NL"/>
        </w:rPr>
        <w:t xml:space="preserve"> theo quy định</w:t>
      </w:r>
      <w:r w:rsidRPr="00C73845">
        <w:rPr>
          <w:rFonts w:asciiTheme="majorHAnsi" w:hAnsiTheme="majorHAnsi" w:cstheme="majorHAnsi"/>
          <w:bCs/>
          <w:szCs w:val="28"/>
          <w:lang w:val="nl-NL"/>
        </w:rPr>
        <w:t>.</w:t>
      </w:r>
    </w:p>
    <w:p w:rsidR="00DD4104" w:rsidRPr="00C73845" w:rsidRDefault="00DD4104" w:rsidP="00867A8A">
      <w:pPr>
        <w:widowControl w:val="0"/>
        <w:spacing w:before="60" w:after="60" w:line="252" w:lineRule="auto"/>
        <w:ind w:firstLine="720"/>
        <w:rPr>
          <w:rFonts w:asciiTheme="majorHAnsi" w:hAnsiTheme="majorHAnsi" w:cstheme="majorHAnsi"/>
          <w:bCs/>
          <w:szCs w:val="28"/>
          <w:highlight w:val="white"/>
          <w:lang w:val="nl-NL"/>
        </w:rPr>
      </w:pPr>
      <w:bookmarkStart w:id="20" w:name="_Hlk120516904"/>
      <w:r w:rsidRPr="00C73845">
        <w:rPr>
          <w:rFonts w:asciiTheme="majorHAnsi" w:hAnsiTheme="majorHAnsi" w:cstheme="majorHAnsi"/>
          <w:bCs/>
          <w:szCs w:val="28"/>
          <w:lang w:val="nl-NL"/>
        </w:rPr>
        <w:t xml:space="preserve">Tiếp nhận </w:t>
      </w:r>
      <w:r w:rsidR="00087011" w:rsidRPr="00C73845">
        <w:rPr>
          <w:rFonts w:asciiTheme="majorHAnsi" w:hAnsiTheme="majorHAnsi" w:cstheme="majorHAnsi"/>
          <w:bCs/>
          <w:szCs w:val="28"/>
          <w:lang w:val="nl-NL"/>
        </w:rPr>
        <w:t>67</w:t>
      </w:r>
      <w:r w:rsidRPr="00C73845">
        <w:rPr>
          <w:rFonts w:asciiTheme="majorHAnsi" w:hAnsiTheme="majorHAnsi" w:cstheme="majorHAnsi"/>
          <w:bCs/>
          <w:szCs w:val="28"/>
          <w:lang w:val="nl-NL"/>
        </w:rPr>
        <w:t xml:space="preserve"> khoản viện trợ với tổng vốn </w:t>
      </w:r>
      <w:r w:rsidR="00087011" w:rsidRPr="00C73845">
        <w:rPr>
          <w:rFonts w:asciiTheme="majorHAnsi" w:hAnsiTheme="majorHAnsi" w:cstheme="majorHAnsi"/>
          <w:bCs/>
          <w:szCs w:val="28"/>
          <w:lang w:val="nl-NL"/>
        </w:rPr>
        <w:t>72</w:t>
      </w:r>
      <w:r w:rsidRPr="00C73845">
        <w:rPr>
          <w:rFonts w:asciiTheme="majorHAnsi" w:hAnsiTheme="majorHAnsi" w:cstheme="majorHAnsi"/>
          <w:bCs/>
          <w:szCs w:val="28"/>
          <w:lang w:val="nl-NL"/>
        </w:rPr>
        <w:t xml:space="preserve"> </w:t>
      </w:r>
      <w:r w:rsidR="00087011" w:rsidRPr="00C73845">
        <w:rPr>
          <w:rFonts w:asciiTheme="majorHAnsi" w:hAnsiTheme="majorHAnsi" w:cstheme="majorHAnsi"/>
          <w:bCs/>
          <w:szCs w:val="28"/>
          <w:lang w:val="nl-NL"/>
        </w:rPr>
        <w:t>tỷ đồng</w:t>
      </w:r>
      <w:r w:rsidRPr="00C73845">
        <w:rPr>
          <w:rFonts w:asciiTheme="majorHAnsi" w:hAnsiTheme="majorHAnsi" w:cstheme="majorHAnsi"/>
          <w:bCs/>
          <w:szCs w:val="28"/>
          <w:lang w:val="nl-NL"/>
        </w:rPr>
        <w:t xml:space="preserve">, tương đương </w:t>
      </w:r>
      <w:r w:rsidR="00087011" w:rsidRPr="00C73845">
        <w:rPr>
          <w:rFonts w:asciiTheme="majorHAnsi" w:hAnsiTheme="majorHAnsi" w:cstheme="majorHAnsi"/>
          <w:bCs/>
          <w:szCs w:val="28"/>
          <w:lang w:val="nl-NL"/>
        </w:rPr>
        <w:t>3</w:t>
      </w:r>
      <w:r w:rsidRPr="00C73845">
        <w:rPr>
          <w:rFonts w:asciiTheme="majorHAnsi" w:hAnsiTheme="majorHAnsi" w:cstheme="majorHAnsi"/>
          <w:bCs/>
          <w:szCs w:val="28"/>
          <w:lang w:val="nl-NL"/>
        </w:rPr>
        <w:t xml:space="preserve"> triệu USD</w:t>
      </w:r>
      <w:bookmarkEnd w:id="20"/>
      <w:r w:rsidRPr="00C73845">
        <w:rPr>
          <w:rFonts w:asciiTheme="majorHAnsi" w:hAnsiTheme="majorHAnsi" w:cstheme="majorHAnsi"/>
          <w:bCs/>
          <w:szCs w:val="28"/>
          <w:highlight w:val="white"/>
          <w:lang w:val="nl-NL"/>
        </w:rPr>
        <w:t>; trong đó, tập trung vào các lĩnh vực giáo dục - đào tạo, y tế, tài nguyên và môi trường, giải quyết các vấn đề xã hội tại các địa phương miền núi, trung du, nơi có điều kiện kinh tế - xã hội còn khó khăn</w:t>
      </w:r>
      <w:r w:rsidR="00100589" w:rsidRPr="00C73845">
        <w:rPr>
          <w:rFonts w:asciiTheme="majorHAnsi" w:hAnsiTheme="majorHAnsi" w:cstheme="majorHAnsi"/>
          <w:bCs/>
          <w:szCs w:val="28"/>
          <w:highlight w:val="white"/>
          <w:lang w:val="nl-NL"/>
        </w:rPr>
        <w:t>;</w:t>
      </w:r>
      <w:r w:rsidRPr="00C73845">
        <w:rPr>
          <w:rFonts w:asciiTheme="majorHAnsi" w:hAnsiTheme="majorHAnsi" w:cstheme="majorHAnsi"/>
          <w:bCs/>
          <w:szCs w:val="28"/>
          <w:highlight w:val="white"/>
          <w:lang w:val="nl-NL"/>
        </w:rPr>
        <w:t xml:space="preserve"> các khoản viện trợ hỗ trợ phát triển bền vững thông qua nâng cao năng lực sản xuất cộng đồng, tăng cường chất lượng giáo dục và các đối tượng yếu thế của xã hội: trẻ em mồ côi, gia đình có hoàn cảnh khó khăn, người khuyết tật, người dân nghèo, người đồng bào dân tộc thiểu số.</w:t>
      </w:r>
    </w:p>
    <w:p w:rsidR="00DD4104" w:rsidRPr="00C73845" w:rsidRDefault="00CF100A" w:rsidP="00867A8A">
      <w:pPr>
        <w:widowControl w:val="0"/>
        <w:shd w:val="clear" w:color="auto" w:fill="FFFFFF"/>
        <w:spacing w:before="60" w:after="60" w:line="252" w:lineRule="auto"/>
        <w:ind w:firstLine="709"/>
        <w:rPr>
          <w:rFonts w:asciiTheme="majorHAnsi" w:hAnsiTheme="majorHAnsi" w:cstheme="majorHAnsi"/>
          <w:b/>
          <w:szCs w:val="28"/>
          <w:highlight w:val="white"/>
        </w:rPr>
      </w:pPr>
      <w:r w:rsidRPr="00C73845">
        <w:rPr>
          <w:rFonts w:asciiTheme="majorHAnsi" w:hAnsiTheme="majorHAnsi" w:cstheme="majorHAnsi"/>
          <w:b/>
          <w:szCs w:val="28"/>
          <w:highlight w:val="white"/>
        </w:rPr>
        <w:t>4</w:t>
      </w:r>
      <w:r w:rsidR="00DD4104" w:rsidRPr="00C73845">
        <w:rPr>
          <w:rFonts w:asciiTheme="majorHAnsi" w:hAnsiTheme="majorHAnsi" w:cstheme="majorHAnsi"/>
          <w:b/>
          <w:szCs w:val="28"/>
          <w:highlight w:val="white"/>
        </w:rPr>
        <w:t xml:space="preserve">. Thu hút đầu tư, hỗ trợ phát triển doanh nghiệp, khởi nghiệp đi vào thực chất </w:t>
      </w:r>
    </w:p>
    <w:p w:rsidR="00DD4104" w:rsidRPr="00C73845" w:rsidRDefault="00CC7F19" w:rsidP="00867A8A">
      <w:pPr>
        <w:widowControl w:val="0"/>
        <w:shd w:val="clear" w:color="auto" w:fill="FFFFFF"/>
        <w:spacing w:before="60" w:after="60" w:line="252" w:lineRule="auto"/>
        <w:ind w:firstLine="709"/>
        <w:rPr>
          <w:rFonts w:asciiTheme="majorHAnsi" w:hAnsiTheme="majorHAnsi" w:cstheme="majorHAnsi"/>
          <w:szCs w:val="28"/>
          <w:highlight w:val="white"/>
          <w:lang w:val="pt-BR"/>
        </w:rPr>
      </w:pPr>
      <w:r w:rsidRPr="00C73845">
        <w:rPr>
          <w:rFonts w:asciiTheme="majorHAnsi" w:hAnsiTheme="majorHAnsi" w:cstheme="majorHAnsi"/>
          <w:bCs/>
          <w:szCs w:val="28"/>
          <w:highlight w:val="white"/>
        </w:rPr>
        <w:t>Tập trung triển khai</w:t>
      </w:r>
      <w:r w:rsidR="00DD4104" w:rsidRPr="00C73845">
        <w:rPr>
          <w:rFonts w:asciiTheme="majorHAnsi" w:hAnsiTheme="majorHAnsi" w:cstheme="majorHAnsi"/>
          <w:bCs/>
          <w:szCs w:val="28"/>
          <w:highlight w:val="white"/>
        </w:rPr>
        <w:t xml:space="preserve"> </w:t>
      </w:r>
      <w:bookmarkStart w:id="21" w:name="_Hlk107901833"/>
      <w:r w:rsidR="00DD4104" w:rsidRPr="00C73845">
        <w:rPr>
          <w:rFonts w:asciiTheme="majorHAnsi" w:hAnsiTheme="majorHAnsi" w:cstheme="majorHAnsi"/>
          <w:bCs/>
          <w:szCs w:val="28"/>
          <w:highlight w:val="white"/>
        </w:rPr>
        <w:t>Thông báo số 135/TB-VPCP ngày 06/5/2022 của Văn phòng Chính phủ</w:t>
      </w:r>
      <w:r w:rsidR="00F8343E" w:rsidRPr="00C73845">
        <w:rPr>
          <w:rFonts w:asciiTheme="majorHAnsi" w:hAnsiTheme="majorHAnsi" w:cstheme="majorHAnsi"/>
          <w:bCs/>
          <w:szCs w:val="28"/>
          <w:highlight w:val="white"/>
        </w:rPr>
        <w:t xml:space="preserve"> </w:t>
      </w:r>
      <w:r w:rsidRPr="00C73845">
        <w:rPr>
          <w:rFonts w:asciiTheme="majorHAnsi" w:hAnsiTheme="majorHAnsi" w:cstheme="majorHAnsi"/>
          <w:bCs/>
          <w:szCs w:val="28"/>
          <w:highlight w:val="white"/>
        </w:rPr>
        <w:t>với</w:t>
      </w:r>
      <w:r w:rsidR="00DD4104" w:rsidRPr="00C73845">
        <w:rPr>
          <w:rFonts w:asciiTheme="majorHAnsi" w:hAnsiTheme="majorHAnsi" w:cstheme="majorHAnsi"/>
          <w:bCs/>
          <w:szCs w:val="28"/>
          <w:highlight w:val="white"/>
        </w:rPr>
        <w:t xml:space="preserve"> 9 nhóm nội dung quan trọng </w:t>
      </w:r>
      <w:bookmarkEnd w:id="21"/>
      <w:r w:rsidR="00DD4104" w:rsidRPr="00C73845">
        <w:rPr>
          <w:rFonts w:asciiTheme="majorHAnsi" w:hAnsiTheme="majorHAnsi" w:cstheme="majorHAnsi"/>
          <w:bCs/>
          <w:szCs w:val="28"/>
          <w:highlight w:val="white"/>
        </w:rPr>
        <w:t xml:space="preserve">gồm: (1) Cơ chế, chính sách đặc thù, Đề án để bảo tồn, phát huy giá trị di sản thế giới đô thị cổ Hội An và khu </w:t>
      </w:r>
      <w:r w:rsidR="00DD4104" w:rsidRPr="00C73845">
        <w:rPr>
          <w:rFonts w:asciiTheme="majorHAnsi" w:hAnsiTheme="majorHAnsi" w:cstheme="majorHAnsi"/>
          <w:bCs/>
          <w:szCs w:val="28"/>
          <w:highlight w:val="white"/>
        </w:rPr>
        <w:lastRenderedPageBreak/>
        <w:t>đền tháp Mỹ Sơn; (2) Đề án xã hội hóa đầu tư, khai thác Cảng hàng không Chu Lai gắn với Khu phi thuế quan Tam Quang; (3) Hệ thống cảng bi</w:t>
      </w:r>
      <w:r w:rsidR="000C08C3">
        <w:rPr>
          <w:rFonts w:asciiTheme="majorHAnsi" w:hAnsiTheme="majorHAnsi" w:cstheme="majorHAnsi"/>
          <w:bCs/>
          <w:szCs w:val="28"/>
          <w:highlight w:val="white"/>
        </w:rPr>
        <w:t>ể</w:t>
      </w:r>
      <w:r w:rsidR="00DD4104" w:rsidRPr="00C73845">
        <w:rPr>
          <w:rFonts w:asciiTheme="majorHAnsi" w:hAnsiTheme="majorHAnsi" w:cstheme="majorHAnsi"/>
          <w:bCs/>
          <w:szCs w:val="28"/>
          <w:highlight w:val="white"/>
        </w:rPr>
        <w:t xml:space="preserve">n Quảng Nam; (4) Đề xuất liên quan đến Khu kinh tế mở Chu Lai; (5) Đất rừng phòng hộ ven biển; </w:t>
      </w:r>
      <w:r w:rsidR="00DD4104" w:rsidRPr="00C73845">
        <w:rPr>
          <w:rFonts w:asciiTheme="majorHAnsi" w:hAnsiTheme="majorHAnsi" w:cstheme="majorHAnsi"/>
          <w:bCs/>
          <w:iCs/>
          <w:szCs w:val="28"/>
          <w:highlight w:val="white"/>
        </w:rPr>
        <w:t>(6)</w:t>
      </w:r>
      <w:r w:rsidR="00DD4104" w:rsidRPr="00C73845">
        <w:rPr>
          <w:rFonts w:asciiTheme="majorHAnsi" w:hAnsiTheme="majorHAnsi" w:cstheme="majorHAnsi"/>
          <w:bCs/>
          <w:szCs w:val="28"/>
          <w:highlight w:val="white"/>
        </w:rPr>
        <w:t xml:space="preserve"> Đầu tư các tuyến đường Quốc lộ 14D, Quốc lộ 14E; </w:t>
      </w:r>
      <w:r w:rsidR="00DD4104" w:rsidRPr="00C73845">
        <w:rPr>
          <w:rFonts w:asciiTheme="majorHAnsi" w:hAnsiTheme="majorHAnsi" w:cstheme="majorHAnsi"/>
          <w:bCs/>
          <w:iCs/>
          <w:szCs w:val="28"/>
          <w:highlight w:val="white"/>
        </w:rPr>
        <w:t>(7)</w:t>
      </w:r>
      <w:r w:rsidR="00DD4104" w:rsidRPr="00C73845">
        <w:rPr>
          <w:rFonts w:asciiTheme="majorHAnsi" w:hAnsiTheme="majorHAnsi" w:cstheme="majorHAnsi"/>
          <w:bCs/>
          <w:szCs w:val="28"/>
          <w:highlight w:val="white"/>
        </w:rPr>
        <w:t xml:space="preserve"> Phát triển ngành công nghiệp dược liệu tự nhiên; (8) Khai thác, chế biến ngành Silica; (9) Khu phức hợp giáo dục đại học theo tiêu chuẩn quốc tế và dự án Làng Đại học thuộc Đại học Đà Nẵ</w:t>
      </w:r>
      <w:r w:rsidR="00745909" w:rsidRPr="00C73845">
        <w:rPr>
          <w:rFonts w:asciiTheme="majorHAnsi" w:hAnsiTheme="majorHAnsi" w:cstheme="majorHAnsi"/>
          <w:bCs/>
          <w:szCs w:val="28"/>
          <w:highlight w:val="white"/>
        </w:rPr>
        <w:t>ng;</w:t>
      </w:r>
      <w:r w:rsidR="00DD4104" w:rsidRPr="00C73845">
        <w:rPr>
          <w:rFonts w:asciiTheme="majorHAnsi" w:hAnsiTheme="majorHAnsi" w:cstheme="majorHAnsi"/>
          <w:bCs/>
          <w:szCs w:val="28"/>
          <w:highlight w:val="white"/>
        </w:rPr>
        <w:t xml:space="preserve"> </w:t>
      </w:r>
      <w:r w:rsidR="00DD4104" w:rsidRPr="00C73845">
        <w:rPr>
          <w:rFonts w:asciiTheme="majorHAnsi" w:hAnsiTheme="majorHAnsi" w:cstheme="majorHAnsi"/>
          <w:bCs/>
          <w:szCs w:val="28"/>
        </w:rPr>
        <w:t>xây dựng Đề</w:t>
      </w:r>
      <w:r w:rsidR="00745909" w:rsidRPr="00C73845">
        <w:rPr>
          <w:rFonts w:asciiTheme="majorHAnsi" w:hAnsiTheme="majorHAnsi" w:cstheme="majorHAnsi"/>
          <w:bCs/>
          <w:szCs w:val="28"/>
        </w:rPr>
        <w:t xml:space="preserve">n </w:t>
      </w:r>
      <w:r w:rsidR="00DD4104" w:rsidRPr="00C73845">
        <w:rPr>
          <w:rFonts w:asciiTheme="majorHAnsi" w:hAnsiTheme="majorHAnsi" w:cstheme="majorHAnsi"/>
          <w:bCs/>
          <w:szCs w:val="28"/>
        </w:rPr>
        <w:t>thờ các Vua Hùng theo ý kiến kết luận của Chủ tịch Quốc hội Vương Đình Huệ tại Thông báo số 1330/TB-TTKQH ngày 08/8/2022 của Tổng thư ký Quốc hội</w:t>
      </w:r>
      <w:r w:rsidR="00DD4104" w:rsidRPr="00C73845">
        <w:rPr>
          <w:rFonts w:asciiTheme="majorHAnsi" w:hAnsiTheme="majorHAnsi" w:cstheme="majorHAnsi"/>
          <w:bCs/>
          <w:szCs w:val="28"/>
          <w:highlight w:val="white"/>
        </w:rPr>
        <w:t xml:space="preserve">. </w:t>
      </w:r>
      <w:bookmarkStart w:id="22" w:name="_Hlk107901886"/>
      <w:r w:rsidR="00DD4104" w:rsidRPr="00C73845">
        <w:rPr>
          <w:rFonts w:asciiTheme="majorHAnsi" w:hAnsiTheme="majorHAnsi" w:cstheme="majorHAnsi"/>
          <w:bCs/>
          <w:szCs w:val="28"/>
          <w:highlight w:val="white"/>
        </w:rPr>
        <w:t xml:space="preserve">Đây là các nhiệm vụ quan trọng, trọng tâm </w:t>
      </w:r>
      <w:r w:rsidR="009B7C58" w:rsidRPr="00C73845">
        <w:rPr>
          <w:rFonts w:asciiTheme="majorHAnsi" w:hAnsiTheme="majorHAnsi" w:cstheme="majorHAnsi"/>
          <w:bCs/>
          <w:szCs w:val="28"/>
          <w:highlight w:val="white"/>
        </w:rPr>
        <w:t xml:space="preserve">đã </w:t>
      </w:r>
      <w:r w:rsidR="00DD4104" w:rsidRPr="00C73845">
        <w:rPr>
          <w:rFonts w:asciiTheme="majorHAnsi" w:hAnsiTheme="majorHAnsi" w:cstheme="majorHAnsi"/>
          <w:bCs/>
          <w:szCs w:val="28"/>
          <w:highlight w:val="white"/>
        </w:rPr>
        <w:t>được UBND tỉnh phân công các ngành, địa phương tổ chức triển khai</w:t>
      </w:r>
      <w:r w:rsidR="004C71A2" w:rsidRPr="00C73845">
        <w:rPr>
          <w:rStyle w:val="FootnoteReference"/>
          <w:rFonts w:asciiTheme="majorHAnsi" w:hAnsiTheme="majorHAnsi" w:cstheme="majorHAnsi"/>
          <w:bCs/>
          <w:szCs w:val="28"/>
          <w:lang w:val="nl-NL"/>
        </w:rPr>
        <w:footnoteReference w:id="17"/>
      </w:r>
      <w:r w:rsidR="00DD4104" w:rsidRPr="00C73845">
        <w:rPr>
          <w:rFonts w:asciiTheme="majorHAnsi" w:hAnsiTheme="majorHAnsi" w:cstheme="majorHAnsi"/>
          <w:bCs/>
          <w:szCs w:val="28"/>
          <w:highlight w:val="white"/>
        </w:rPr>
        <w:t xml:space="preserve"> nhằm mục tiêu xúc tiến, thu hút huy động các nguồn lực toàn xã hội để tập trung xây dựng các cơ sở hạ tầng trọng điểm, chiến lược cũng như các chính sách hỗ trợ tỉnh phát triển trong giai đoạn đến</w:t>
      </w:r>
      <w:bookmarkEnd w:id="22"/>
      <w:r w:rsidR="00DD4104" w:rsidRPr="00C73845">
        <w:rPr>
          <w:rFonts w:asciiTheme="majorHAnsi" w:hAnsiTheme="majorHAnsi" w:cstheme="majorHAnsi"/>
          <w:bCs/>
          <w:szCs w:val="28"/>
          <w:highlight w:val="white"/>
        </w:rPr>
        <w:t xml:space="preserve">. </w:t>
      </w:r>
    </w:p>
    <w:p w:rsidR="00DD4104" w:rsidRPr="00C73845" w:rsidRDefault="00DD4104" w:rsidP="00867A8A">
      <w:pPr>
        <w:spacing w:before="60" w:after="60" w:line="252" w:lineRule="auto"/>
        <w:ind w:right="29" w:firstLine="709"/>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Tiếp tục </w:t>
      </w:r>
      <w:bookmarkStart w:id="23" w:name="_Hlk75181731"/>
      <w:r w:rsidRPr="00C73845">
        <w:rPr>
          <w:rFonts w:asciiTheme="majorHAnsi" w:hAnsiTheme="majorHAnsi" w:cstheme="majorHAnsi"/>
          <w:szCs w:val="28"/>
          <w:highlight w:val="white"/>
          <w:lang w:val="pt-BR"/>
        </w:rPr>
        <w:t>triển khai đồng bộ các nhóm giải pháp để tháo gỡ khó khăn, giải quyết vướng mắc và thúc đẩy sản xuất, kinh doanh của doanh nghiệp bị ảnh hưởng bởi dịch bệnh</w:t>
      </w:r>
      <w:bookmarkEnd w:id="23"/>
      <w:r w:rsidRPr="00C73845">
        <w:rPr>
          <w:rFonts w:asciiTheme="majorHAnsi" w:hAnsiTheme="majorHAnsi" w:cstheme="majorHAnsi"/>
          <w:szCs w:val="28"/>
          <w:highlight w:val="white"/>
          <w:lang w:val="pt-BR"/>
        </w:rPr>
        <w:t xml:space="preserve"> Covid-19</w:t>
      </w:r>
      <w:r w:rsidR="00A4553C" w:rsidRPr="00C73845">
        <w:rPr>
          <w:rStyle w:val="FootnoteReference"/>
          <w:rFonts w:asciiTheme="majorHAnsi" w:hAnsiTheme="majorHAnsi" w:cstheme="majorHAnsi"/>
          <w:bCs/>
          <w:szCs w:val="28"/>
          <w:lang w:val="nl-NL"/>
        </w:rPr>
        <w:footnoteReference w:id="18"/>
      </w:r>
      <w:r w:rsidRPr="00C73845">
        <w:rPr>
          <w:rFonts w:asciiTheme="majorHAnsi" w:hAnsiTheme="majorHAnsi" w:cstheme="majorHAnsi"/>
          <w:szCs w:val="28"/>
          <w:highlight w:val="white"/>
          <w:lang w:val="pt-BR"/>
        </w:rPr>
        <w:t xml:space="preserve">. </w:t>
      </w:r>
      <w:r w:rsidR="006D4A46" w:rsidRPr="00C73845">
        <w:rPr>
          <w:rFonts w:asciiTheme="majorHAnsi" w:hAnsiTheme="majorHAnsi" w:cstheme="majorHAnsi"/>
          <w:szCs w:val="28"/>
          <w:highlight w:val="white"/>
          <w:lang w:val="pt-BR"/>
        </w:rPr>
        <w:t>Đình kỳ t</w:t>
      </w:r>
      <w:r w:rsidRPr="00C73845">
        <w:rPr>
          <w:rFonts w:asciiTheme="majorHAnsi" w:hAnsiTheme="majorHAnsi" w:cstheme="majorHAnsi"/>
          <w:szCs w:val="28"/>
          <w:highlight w:val="white"/>
          <w:lang w:val="pt-BR"/>
        </w:rPr>
        <w:t xml:space="preserve">ổ chức </w:t>
      </w:r>
      <w:r w:rsidRPr="00C73845">
        <w:rPr>
          <w:rFonts w:asciiTheme="majorHAnsi" w:hAnsiTheme="majorHAnsi" w:cstheme="majorHAnsi"/>
          <w:szCs w:val="28"/>
          <w:highlight w:val="white"/>
          <w:u w:color="FF0000"/>
          <w:lang w:val="pt-BR"/>
        </w:rPr>
        <w:t>tiếp</w:t>
      </w:r>
      <w:r w:rsidRPr="00C73845">
        <w:rPr>
          <w:rFonts w:asciiTheme="majorHAnsi" w:hAnsiTheme="majorHAnsi" w:cstheme="majorHAnsi"/>
          <w:szCs w:val="28"/>
          <w:highlight w:val="white"/>
          <w:lang w:val="pt-BR"/>
        </w:rPr>
        <w:t xml:space="preserve"> doanh nghiệp để </w:t>
      </w:r>
      <w:r w:rsidR="00120470" w:rsidRPr="00C73845">
        <w:rPr>
          <w:rFonts w:asciiTheme="majorHAnsi" w:hAnsiTheme="majorHAnsi" w:cstheme="majorHAnsi"/>
          <w:szCs w:val="28"/>
          <w:highlight w:val="white"/>
          <w:lang w:val="pt-BR"/>
        </w:rPr>
        <w:t xml:space="preserve">kịp thời </w:t>
      </w:r>
      <w:r w:rsidRPr="00C73845">
        <w:rPr>
          <w:rFonts w:asciiTheme="majorHAnsi" w:hAnsiTheme="majorHAnsi" w:cstheme="majorHAnsi"/>
          <w:szCs w:val="28"/>
          <w:highlight w:val="white"/>
          <w:lang w:val="pt-BR"/>
        </w:rPr>
        <w:t>tháo gỡ khó khăn</w:t>
      </w:r>
      <w:r w:rsidR="006D4A46" w:rsidRPr="00C73845">
        <w:rPr>
          <w:rFonts w:asciiTheme="majorHAnsi" w:hAnsiTheme="majorHAnsi" w:cstheme="majorHAnsi"/>
          <w:szCs w:val="28"/>
          <w:highlight w:val="white"/>
          <w:lang w:val="pt-BR"/>
        </w:rPr>
        <w:t>,</w:t>
      </w:r>
      <w:r w:rsidRPr="00C73845">
        <w:rPr>
          <w:rFonts w:asciiTheme="majorHAnsi" w:hAnsiTheme="majorHAnsi" w:cstheme="majorHAnsi"/>
          <w:szCs w:val="28"/>
          <w:highlight w:val="white"/>
          <w:lang w:val="pt-BR"/>
        </w:rPr>
        <w:t xml:space="preserve"> vướng mắ</w:t>
      </w:r>
      <w:r w:rsidR="006D4A46" w:rsidRPr="00C73845">
        <w:rPr>
          <w:rFonts w:asciiTheme="majorHAnsi" w:hAnsiTheme="majorHAnsi" w:cstheme="majorHAnsi"/>
          <w:szCs w:val="28"/>
          <w:highlight w:val="white"/>
          <w:lang w:val="pt-BR"/>
        </w:rPr>
        <w:t xml:space="preserve">c </w:t>
      </w:r>
      <w:r w:rsidRPr="00C73845">
        <w:rPr>
          <w:rFonts w:asciiTheme="majorHAnsi" w:hAnsiTheme="majorHAnsi" w:cstheme="majorHAnsi"/>
          <w:szCs w:val="28"/>
          <w:highlight w:val="white"/>
          <w:lang w:val="pt-BR"/>
        </w:rPr>
        <w:t xml:space="preserve">các kiến nghị của doanh nghiệp. </w:t>
      </w:r>
      <w:r w:rsidR="00F96E2E" w:rsidRPr="00C73845">
        <w:rPr>
          <w:rFonts w:asciiTheme="majorHAnsi" w:hAnsiTheme="majorHAnsi" w:cstheme="majorHAnsi"/>
          <w:szCs w:val="28"/>
          <w:highlight w:val="white"/>
          <w:lang w:val="pt-BR"/>
        </w:rPr>
        <w:t>Đẩy mạnh t</w:t>
      </w:r>
      <w:r w:rsidRPr="00C73845">
        <w:rPr>
          <w:rFonts w:asciiTheme="majorHAnsi" w:hAnsiTheme="majorHAnsi" w:cstheme="majorHAnsi"/>
          <w:szCs w:val="28"/>
          <w:highlight w:val="white"/>
          <w:lang w:val="pt-BR"/>
        </w:rPr>
        <w:t>ư vấn, hỗ trợ thành lập mới các doanh nghiệp và hướng dẫn thực hiện các thủ tục sau thành lập, hỗ trợ thực hiện thay đổi nội dung đăng ký doanh nghiệp, tạm ngưng, giải thể; thực hiện tuyên truyền, phổ biến các cơ chế, chính sách về hỗ trợ nhà đầu tư, doanh nghiệp trên Cổng thông tin hỗ trợ doanh nghiệp tỉnh, ứng dụng Smart Quảng Nam.</w:t>
      </w:r>
    </w:p>
    <w:p w:rsidR="00DD4104" w:rsidRPr="00C73845" w:rsidRDefault="00DD4104" w:rsidP="00867A8A">
      <w:pPr>
        <w:spacing w:before="60" w:after="60" w:line="252" w:lineRule="auto"/>
        <w:ind w:firstLine="709"/>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Xây dựng và vận hành Hệ sinh thái khởi nghiệp đổi mới sáng tạo khoa học, mở rộng kết nối, tạo lan tỏa, khuyến khích khởi nghiệp sáng tạ</w:t>
      </w:r>
      <w:r w:rsidR="005017EB" w:rsidRPr="00C73845">
        <w:rPr>
          <w:rFonts w:asciiTheme="majorHAnsi" w:hAnsiTheme="majorHAnsi" w:cstheme="majorHAnsi"/>
          <w:szCs w:val="28"/>
          <w:highlight w:val="white"/>
          <w:lang w:val="pt-BR"/>
        </w:rPr>
        <w:t>o. H</w:t>
      </w:r>
      <w:r w:rsidRPr="00C73845">
        <w:rPr>
          <w:rFonts w:asciiTheme="majorHAnsi" w:hAnsiTheme="majorHAnsi" w:cstheme="majorHAnsi"/>
          <w:szCs w:val="28"/>
          <w:highlight w:val="white"/>
          <w:lang w:val="pt-BR"/>
        </w:rPr>
        <w:t>ệ thống Hội/Câu lạc bộ khởi nghiệp được thành lập. Tổ chức thành công ngày hội Khởi nghiệp sáng tạo - Chuyển đổi số - Sản phẩm OCOP tỉnh lần thứ ba - TechFest Quảng Nam 2022 với sự tham gia của hơn 600 sản phẩm khởi nghiệp đến từ 10 tỉnh, thành trên toàn quốc tạo làn sóng kết nối, giao lưu mạnh mẽ cho hệ sinh thái khởi nghiệp.</w:t>
      </w:r>
    </w:p>
    <w:p w:rsidR="00F03C61" w:rsidRPr="00C73845" w:rsidRDefault="004115CB" w:rsidP="00867A8A">
      <w:pPr>
        <w:spacing w:before="60" w:after="60" w:line="252" w:lineRule="auto"/>
        <w:ind w:firstLine="720"/>
        <w:rPr>
          <w:rFonts w:asciiTheme="majorHAnsi" w:hAnsiTheme="majorHAnsi" w:cstheme="majorHAnsi"/>
          <w:szCs w:val="28"/>
        </w:rPr>
      </w:pPr>
      <w:bookmarkStart w:id="24" w:name="_Hlk75182071"/>
      <w:r w:rsidRPr="00C73845">
        <w:rPr>
          <w:rFonts w:asciiTheme="majorHAnsi" w:hAnsiTheme="majorHAnsi" w:cstheme="majorHAnsi"/>
          <w:szCs w:val="28"/>
        </w:rPr>
        <w:t xml:space="preserve">Đến nay, </w:t>
      </w:r>
      <w:bookmarkStart w:id="25" w:name="_Hlk120516955"/>
      <w:r w:rsidR="002F1537" w:rsidRPr="00C73845">
        <w:rPr>
          <w:rFonts w:asciiTheme="majorHAnsi" w:hAnsiTheme="majorHAnsi" w:cstheme="majorHAnsi"/>
          <w:szCs w:val="28"/>
        </w:rPr>
        <w:t>có 1</w:t>
      </w:r>
      <w:r w:rsidR="000F52AD" w:rsidRPr="00C73845">
        <w:rPr>
          <w:rFonts w:asciiTheme="majorHAnsi" w:hAnsiTheme="majorHAnsi" w:cstheme="majorHAnsi"/>
          <w:szCs w:val="28"/>
        </w:rPr>
        <w:t>.</w:t>
      </w:r>
      <w:r w:rsidR="002F1537" w:rsidRPr="00C73845">
        <w:rPr>
          <w:rFonts w:asciiTheme="majorHAnsi" w:hAnsiTheme="majorHAnsi" w:cstheme="majorHAnsi"/>
          <w:szCs w:val="28"/>
        </w:rPr>
        <w:t>149 doanh nghiệp đăng ký thành lập mới, tăng 11% so với cùng kỳ, số vốn đăng ký đạt 9.998 tỷ đồng, tăng 13,05% so với cùng kỳ</w:t>
      </w:r>
      <w:bookmarkEnd w:id="25"/>
      <w:r w:rsidR="002F1537" w:rsidRPr="00C73845">
        <w:rPr>
          <w:rFonts w:asciiTheme="majorHAnsi" w:hAnsiTheme="majorHAnsi" w:cstheme="majorHAnsi"/>
          <w:szCs w:val="28"/>
        </w:rPr>
        <w:t>. Vốn đăng ký bình quân một doanh nghiệp thành lập mới đạt 8,7 tỷ đồng. Bên cạnh đó, số doanh nghiệp quay trở lại hoạt động</w:t>
      </w:r>
      <w:r w:rsidRPr="00C73845">
        <w:rPr>
          <w:rFonts w:asciiTheme="majorHAnsi" w:hAnsiTheme="majorHAnsi" w:cstheme="majorHAnsi"/>
          <w:szCs w:val="28"/>
        </w:rPr>
        <w:t xml:space="preserve"> là</w:t>
      </w:r>
      <w:r w:rsidR="002F1537" w:rsidRPr="00C73845">
        <w:rPr>
          <w:rFonts w:asciiTheme="majorHAnsi" w:hAnsiTheme="majorHAnsi" w:cstheme="majorHAnsi"/>
          <w:szCs w:val="28"/>
        </w:rPr>
        <w:t xml:space="preserve"> </w:t>
      </w:r>
      <w:bookmarkStart w:id="26" w:name="_Hlk120517056"/>
      <w:r w:rsidR="002F1537" w:rsidRPr="00C73845">
        <w:rPr>
          <w:rFonts w:asciiTheme="majorHAnsi" w:hAnsiTheme="majorHAnsi" w:cstheme="majorHAnsi"/>
          <w:szCs w:val="28"/>
        </w:rPr>
        <w:t>552 doanh nghiệp, tăng 20,</w:t>
      </w:r>
      <w:r w:rsidR="000F52AD" w:rsidRPr="00C73845">
        <w:rPr>
          <w:rFonts w:asciiTheme="majorHAnsi" w:hAnsiTheme="majorHAnsi" w:cstheme="majorHAnsi"/>
          <w:szCs w:val="28"/>
        </w:rPr>
        <w:t>8</w:t>
      </w:r>
      <w:r w:rsidR="002F1537" w:rsidRPr="00C73845">
        <w:rPr>
          <w:rFonts w:asciiTheme="majorHAnsi" w:hAnsiTheme="majorHAnsi" w:cstheme="majorHAnsi"/>
          <w:szCs w:val="28"/>
        </w:rPr>
        <w:t>%</w:t>
      </w:r>
      <w:bookmarkEnd w:id="26"/>
      <w:r w:rsidR="002F1537" w:rsidRPr="00C73845">
        <w:rPr>
          <w:rFonts w:asciiTheme="majorHAnsi" w:hAnsiTheme="majorHAnsi" w:cstheme="majorHAnsi"/>
          <w:szCs w:val="28"/>
        </w:rPr>
        <w:t>. Số doanh nghiệp đã giải thể 189 doanh nghiệp, tăng 9,25% (tương ứ</w:t>
      </w:r>
      <w:r w:rsidR="00093479" w:rsidRPr="00C73845">
        <w:rPr>
          <w:rFonts w:asciiTheme="majorHAnsi" w:hAnsiTheme="majorHAnsi" w:cstheme="majorHAnsi"/>
          <w:szCs w:val="28"/>
        </w:rPr>
        <w:t xml:space="preserve">ng tăng </w:t>
      </w:r>
      <w:r w:rsidR="002F1537" w:rsidRPr="00C73845">
        <w:rPr>
          <w:rFonts w:asciiTheme="majorHAnsi" w:hAnsiTheme="majorHAnsi" w:cstheme="majorHAnsi"/>
          <w:szCs w:val="28"/>
        </w:rPr>
        <w:t xml:space="preserve">16 doanh nghiệp); số doanh nghiệp đăng ký tạm ngừng hoạt động 860 doanh nghiệp, tăng 22,86% (tương ứng tăng 160 doanh nghiệp). Bên cạnh những tín hiệu khả quan đến từ số lượng doanh nghiệp gia nhập và tái gia nhập thị trường, thì số liệu về </w:t>
      </w:r>
      <w:r w:rsidR="002F1537" w:rsidRPr="00C73845">
        <w:rPr>
          <w:rFonts w:asciiTheme="majorHAnsi" w:hAnsiTheme="majorHAnsi" w:cstheme="majorHAnsi"/>
          <w:szCs w:val="28"/>
        </w:rPr>
        <w:lastRenderedPageBreak/>
        <w:t>doanh nghiệp rút lui khỏi thị trường vẫn tiếp tục gia tăng, cho thấy sự ảnh hưởng lâu dài của dịch bệnh đến cộng đồng doanh nghiệp trong năm 2022</w:t>
      </w:r>
      <w:r w:rsidR="00093479" w:rsidRPr="00C73845">
        <w:rPr>
          <w:rStyle w:val="FootnoteReference"/>
          <w:rFonts w:asciiTheme="majorHAnsi" w:hAnsiTheme="majorHAnsi" w:cstheme="majorHAnsi"/>
          <w:bCs/>
          <w:szCs w:val="28"/>
          <w:lang w:val="nl-NL"/>
        </w:rPr>
        <w:footnoteReference w:id="19"/>
      </w:r>
      <w:r w:rsidR="00093479" w:rsidRPr="00C73845">
        <w:rPr>
          <w:rFonts w:asciiTheme="majorHAnsi" w:hAnsiTheme="majorHAnsi" w:cstheme="majorHAnsi"/>
          <w:szCs w:val="28"/>
        </w:rPr>
        <w:t>.</w:t>
      </w:r>
      <w:r w:rsidR="00C11364" w:rsidRPr="00C73845">
        <w:rPr>
          <w:rFonts w:asciiTheme="majorHAnsi" w:hAnsiTheme="majorHAnsi" w:cstheme="majorHAnsi"/>
          <w:szCs w:val="28"/>
        </w:rPr>
        <w:t xml:space="preserve"> </w:t>
      </w:r>
    </w:p>
    <w:p w:rsidR="00F03C61" w:rsidRPr="00C73845" w:rsidRDefault="00F03C61" w:rsidP="007D0987">
      <w:pPr>
        <w:ind w:firstLine="680"/>
        <w:rPr>
          <w:rFonts w:asciiTheme="majorHAnsi" w:hAnsiTheme="majorHAnsi" w:cstheme="majorHAnsi"/>
          <w:szCs w:val="28"/>
        </w:rPr>
      </w:pPr>
      <w:r w:rsidRPr="00C73845">
        <w:rPr>
          <w:rFonts w:asciiTheme="majorHAnsi" w:hAnsiTheme="majorHAnsi" w:cstheme="majorHAnsi"/>
          <w:szCs w:val="28"/>
        </w:rPr>
        <w:t xml:space="preserve">Từ đầu năm đến nay đã cấp mới 5 dự án FDI với tổng vốn đầu tư 68,24 triệu USD thuộc các lĩnh vực: công nghiệp chế biến - chế tạo, dịch vụ. Trong đó, có một số dự án lớn như: </w:t>
      </w:r>
      <w:r w:rsidR="00D463DE" w:rsidRPr="00C73845">
        <w:rPr>
          <w:rFonts w:asciiTheme="majorHAnsi" w:hAnsiTheme="majorHAnsi" w:cstheme="majorHAnsi"/>
          <w:szCs w:val="28"/>
        </w:rPr>
        <w:t>d</w:t>
      </w:r>
      <w:r w:rsidRPr="00C73845">
        <w:rPr>
          <w:rFonts w:asciiTheme="majorHAnsi" w:hAnsiTheme="majorHAnsi" w:cstheme="majorHAnsi"/>
          <w:szCs w:val="28"/>
        </w:rPr>
        <w:t xml:space="preserve">ự án nam châm từ tính SGI tại KCN Bắc Chu Lai với tổng vốn đầu tư 39,3 triệu USD; dự án Nhà xưởng cho thuê tại Khu công nghiệp Tam Anh </w:t>
      </w:r>
      <w:r w:rsidR="002046A2" w:rsidRPr="00C73845">
        <w:rPr>
          <w:rFonts w:asciiTheme="majorHAnsi" w:hAnsiTheme="majorHAnsi" w:cstheme="majorHAnsi"/>
          <w:szCs w:val="28"/>
        </w:rPr>
        <w:t>-</w:t>
      </w:r>
      <w:r w:rsidRPr="00C73845">
        <w:rPr>
          <w:rFonts w:asciiTheme="majorHAnsi" w:hAnsiTheme="majorHAnsi" w:cstheme="majorHAnsi"/>
          <w:szCs w:val="28"/>
        </w:rPr>
        <w:t xml:space="preserve"> Hàn Quốc với tổng vốn đầu tư 8,62 triệu USD… Nâng tổng số dự án FDI còn hiệu lực trên địa bàn tỉnh đến nay là 194 dự án với tổng vốn đầu tư khoảng 6,05 tỷ USD.</w:t>
      </w:r>
      <w:r w:rsidR="007D0987" w:rsidRPr="00C73845">
        <w:rPr>
          <w:rFonts w:asciiTheme="majorHAnsi" w:hAnsiTheme="majorHAnsi" w:cstheme="majorHAnsi"/>
          <w:szCs w:val="28"/>
        </w:rPr>
        <w:t xml:space="preserve"> </w:t>
      </w:r>
      <w:r w:rsidRPr="00C73845">
        <w:rPr>
          <w:rFonts w:asciiTheme="majorHAnsi" w:hAnsiTheme="majorHAnsi" w:cstheme="majorHAnsi"/>
          <w:szCs w:val="28"/>
        </w:rPr>
        <w:t>Cấp mới 56 dự án với tổng vốn đăng ký 8.566,4 tỷ đồng, nâng tổng số dự án trong nước còn hiệu lực là 9</w:t>
      </w:r>
      <w:r w:rsidR="008B6358" w:rsidRPr="00C73845">
        <w:rPr>
          <w:rFonts w:asciiTheme="majorHAnsi" w:hAnsiTheme="majorHAnsi" w:cstheme="majorHAnsi"/>
          <w:szCs w:val="28"/>
        </w:rPr>
        <w:t>68</w:t>
      </w:r>
      <w:r w:rsidRPr="00C73845">
        <w:rPr>
          <w:rFonts w:asciiTheme="majorHAnsi" w:hAnsiTheme="majorHAnsi" w:cstheme="majorHAnsi"/>
          <w:szCs w:val="28"/>
        </w:rPr>
        <w:t xml:space="preserve"> dự án với tổng vốn đăng ký hơn 242 nghìn tỷ đồng.</w:t>
      </w:r>
    </w:p>
    <w:p w:rsidR="00DD4104" w:rsidRPr="00C73845" w:rsidRDefault="00DD4104" w:rsidP="00867A8A">
      <w:pPr>
        <w:pStyle w:val="BodyText"/>
        <w:widowControl w:val="0"/>
        <w:spacing w:before="60" w:after="60" w:line="252" w:lineRule="auto"/>
        <w:ind w:firstLine="680"/>
        <w:rPr>
          <w:rFonts w:asciiTheme="majorHAnsi" w:hAnsiTheme="majorHAnsi" w:cstheme="majorHAnsi"/>
          <w:sz w:val="28"/>
          <w:highlight w:val="white"/>
          <w:shd w:val="clear" w:color="auto" w:fill="FFFFFF"/>
        </w:rPr>
      </w:pPr>
      <w:r w:rsidRPr="00C73845">
        <w:rPr>
          <w:rFonts w:asciiTheme="majorHAnsi" w:hAnsiTheme="majorHAnsi" w:cstheme="majorHAnsi"/>
          <w:sz w:val="28"/>
          <w:highlight w:val="white"/>
          <w:shd w:val="clear" w:color="auto" w:fill="FFFFFF"/>
        </w:rPr>
        <w:t xml:space="preserve">Chỉ số năng lực cạnh tranh cấp tỉnh (PCI) năm 2021 Quảng Nam đứng vị trí thứ 19/63 tỉnh, thành phố cả nước, thuộc nhóm khá, tăng 0,52 điểm và tụt 06 bậc so với năm 2020. Trong 10 chỉ số thành phần, Quảng Nam có 05 chỉ số tăng </w:t>
      </w:r>
      <w:r w:rsidRPr="00C73845">
        <w:rPr>
          <w:rFonts w:asciiTheme="majorHAnsi" w:hAnsiTheme="majorHAnsi" w:cstheme="majorHAnsi"/>
          <w:sz w:val="28"/>
          <w:highlight w:val="white"/>
          <w:u w:color="FF0000"/>
          <w:shd w:val="clear" w:color="auto" w:fill="FFFFFF"/>
        </w:rPr>
        <w:t>điểm gồm</w:t>
      </w:r>
      <w:r w:rsidRPr="00C73845">
        <w:rPr>
          <w:rFonts w:asciiTheme="majorHAnsi" w:hAnsiTheme="majorHAnsi" w:cstheme="majorHAnsi"/>
          <w:sz w:val="28"/>
          <w:highlight w:val="white"/>
          <w:shd w:val="clear" w:color="auto" w:fill="FFFFFF"/>
        </w:rPr>
        <w:t>: tiếp cận đất đai, chi phí không chính thức, cạnh tranh bình đẳng, dịch vụ hỗ trợ doanh nghiệp, thiết chế pháp lý; 05 chỉ số giảm gồm: gia nhập thị trường, chi phí thời gian, tính minh bạch, tính năng động của chính quyền, đào tạo lao động.</w:t>
      </w:r>
    </w:p>
    <w:p w:rsidR="00DD4104" w:rsidRPr="00C73845" w:rsidRDefault="00DD4104" w:rsidP="00867A8A">
      <w:pPr>
        <w:spacing w:before="60" w:after="60" w:line="252" w:lineRule="auto"/>
        <w:ind w:firstLine="680"/>
        <w:rPr>
          <w:rFonts w:asciiTheme="majorHAnsi" w:hAnsiTheme="majorHAnsi" w:cstheme="majorHAnsi"/>
          <w:b/>
          <w:szCs w:val="28"/>
          <w:highlight w:val="white"/>
          <w:lang w:val="nl-NL"/>
        </w:rPr>
      </w:pPr>
      <w:bookmarkStart w:id="27" w:name="_Hlk107902165"/>
      <w:bookmarkEnd w:id="24"/>
      <w:r w:rsidRPr="00C73845">
        <w:rPr>
          <w:rFonts w:asciiTheme="majorHAnsi" w:hAnsiTheme="majorHAnsi" w:cstheme="majorHAnsi"/>
          <w:b/>
          <w:szCs w:val="28"/>
          <w:highlight w:val="white"/>
          <w:lang w:val="nl-NL"/>
        </w:rPr>
        <w:t xml:space="preserve">5. </w:t>
      </w:r>
      <w:r w:rsidRPr="00C73845">
        <w:rPr>
          <w:rFonts w:asciiTheme="majorHAnsi" w:hAnsiTheme="majorHAnsi" w:cstheme="majorHAnsi"/>
          <w:b/>
          <w:szCs w:val="28"/>
          <w:highlight w:val="white"/>
          <w:lang w:val="sv-SE"/>
        </w:rPr>
        <w:t>Phát triển kinh tế - xã hội nông thôn, miền núi, chương trình nông thôn mới, giảm nghèo tiếp tục đạt kết quả nhất định</w:t>
      </w:r>
    </w:p>
    <w:p w:rsidR="00DD4104" w:rsidRPr="00C73845" w:rsidRDefault="00DD4104" w:rsidP="00867A8A">
      <w:pPr>
        <w:pStyle w:val="FootnoteText"/>
        <w:spacing w:before="60" w:after="60" w:line="252" w:lineRule="auto"/>
        <w:ind w:firstLine="706"/>
        <w:jc w:val="both"/>
        <w:rPr>
          <w:rFonts w:asciiTheme="majorHAnsi" w:hAnsiTheme="majorHAnsi" w:cstheme="majorHAnsi"/>
          <w:sz w:val="28"/>
          <w:szCs w:val="28"/>
          <w:highlight w:val="white"/>
          <w:lang w:val="en-US"/>
        </w:rPr>
      </w:pPr>
      <w:bookmarkStart w:id="28" w:name="_Hlk107902184"/>
      <w:bookmarkEnd w:id="27"/>
      <w:r w:rsidRPr="00C73845">
        <w:rPr>
          <w:rFonts w:asciiTheme="majorHAnsi" w:hAnsiTheme="majorHAnsi" w:cstheme="majorHAnsi"/>
          <w:sz w:val="28"/>
          <w:szCs w:val="28"/>
          <w:highlight w:val="white"/>
          <w:lang w:val="nl-NL"/>
        </w:rPr>
        <w:t>Tiếp tục t</w:t>
      </w:r>
      <w:r w:rsidRPr="00C73845">
        <w:rPr>
          <w:rFonts w:asciiTheme="majorHAnsi" w:hAnsiTheme="majorHAnsi" w:cstheme="majorHAnsi"/>
          <w:sz w:val="28"/>
          <w:szCs w:val="28"/>
          <w:highlight w:val="white"/>
        </w:rPr>
        <w:t xml:space="preserve">riển khai thực hiện </w:t>
      </w:r>
      <w:r w:rsidR="003F003D" w:rsidRPr="00C73845">
        <w:rPr>
          <w:rFonts w:asciiTheme="majorHAnsi" w:hAnsiTheme="majorHAnsi" w:cstheme="majorHAnsi"/>
          <w:sz w:val="28"/>
          <w:szCs w:val="28"/>
          <w:highlight w:val="white"/>
          <w:lang w:val="en-US"/>
        </w:rPr>
        <w:t xml:space="preserve">các </w:t>
      </w:r>
      <w:r w:rsidRPr="00C73845">
        <w:rPr>
          <w:rFonts w:asciiTheme="majorHAnsi" w:hAnsiTheme="majorHAnsi" w:cstheme="majorHAnsi"/>
          <w:sz w:val="28"/>
          <w:szCs w:val="28"/>
          <w:highlight w:val="white"/>
          <w:lang w:val="nl-NL"/>
        </w:rPr>
        <w:t xml:space="preserve">Nghị quyết </w:t>
      </w:r>
      <w:r w:rsidR="009142A7" w:rsidRPr="00C73845">
        <w:rPr>
          <w:rFonts w:asciiTheme="majorHAnsi" w:hAnsiTheme="majorHAnsi" w:cstheme="majorHAnsi"/>
          <w:sz w:val="28"/>
          <w:szCs w:val="28"/>
          <w:highlight w:val="white"/>
          <w:lang w:val="nl-NL"/>
        </w:rPr>
        <w:t xml:space="preserve">số </w:t>
      </w:r>
      <w:r w:rsidRPr="00C73845">
        <w:rPr>
          <w:rFonts w:asciiTheme="majorHAnsi" w:hAnsiTheme="majorHAnsi" w:cstheme="majorHAnsi"/>
          <w:sz w:val="28"/>
          <w:szCs w:val="28"/>
          <w:highlight w:val="white"/>
          <w:lang w:val="nl-NL"/>
        </w:rPr>
        <w:t xml:space="preserve">của Tỉnh ủy, </w:t>
      </w:r>
      <w:r w:rsidRPr="00C73845">
        <w:rPr>
          <w:rFonts w:asciiTheme="majorHAnsi" w:hAnsiTheme="majorHAnsi" w:cstheme="majorHAnsi"/>
          <w:sz w:val="28"/>
          <w:szCs w:val="28"/>
          <w:highlight w:val="white"/>
        </w:rPr>
        <w:t xml:space="preserve">Nghị quyết </w:t>
      </w:r>
      <w:r w:rsidRPr="00C73845">
        <w:rPr>
          <w:rFonts w:asciiTheme="majorHAnsi" w:hAnsiTheme="majorHAnsi" w:cstheme="majorHAnsi"/>
          <w:sz w:val="28"/>
          <w:szCs w:val="28"/>
          <w:highlight w:val="white"/>
          <w:lang w:val="nl-NL"/>
        </w:rPr>
        <w:t>của HĐND tỉnh</w:t>
      </w:r>
      <w:r w:rsidR="009142A7" w:rsidRPr="00C73845">
        <w:rPr>
          <w:rStyle w:val="FootnoteReference"/>
          <w:rFonts w:asciiTheme="majorHAnsi" w:hAnsiTheme="majorHAnsi" w:cstheme="majorHAnsi"/>
          <w:sz w:val="28"/>
          <w:szCs w:val="28"/>
          <w:highlight w:val="white"/>
          <w:lang w:val="nl-NL"/>
        </w:rPr>
        <w:footnoteReference w:id="20"/>
      </w:r>
      <w:r w:rsidRPr="00C73845">
        <w:rPr>
          <w:rFonts w:asciiTheme="majorHAnsi" w:hAnsiTheme="majorHAnsi" w:cstheme="majorHAnsi"/>
          <w:sz w:val="28"/>
          <w:szCs w:val="28"/>
          <w:highlight w:val="white"/>
          <w:lang w:val="nl-NL"/>
        </w:rPr>
        <w:t xml:space="preserve"> </w:t>
      </w:r>
      <w:r w:rsidRPr="00C73845">
        <w:rPr>
          <w:rFonts w:asciiTheme="majorHAnsi" w:hAnsiTheme="majorHAnsi" w:cstheme="majorHAnsi"/>
          <w:sz w:val="28"/>
          <w:szCs w:val="28"/>
          <w:highlight w:val="white"/>
        </w:rPr>
        <w:t xml:space="preserve">về </w:t>
      </w:r>
      <w:r w:rsidR="00814C16" w:rsidRPr="00C73845">
        <w:rPr>
          <w:rFonts w:asciiTheme="majorHAnsi" w:hAnsiTheme="majorHAnsi" w:cstheme="majorHAnsi"/>
          <w:sz w:val="28"/>
          <w:szCs w:val="28"/>
        </w:rPr>
        <w:t>phát triển kinh tế - xã hội vùng đồng bào dân tộc thiểu số và miền núi tỉnh Quảng Nam giai đoạn 2022 - 2025</w:t>
      </w:r>
      <w:r w:rsidRPr="00C73845">
        <w:rPr>
          <w:rFonts w:asciiTheme="majorHAnsi" w:hAnsiTheme="majorHAnsi" w:cstheme="majorHAnsi"/>
          <w:sz w:val="28"/>
          <w:szCs w:val="28"/>
          <w:highlight w:val="white"/>
        </w:rPr>
        <w:t xml:space="preserve">. </w:t>
      </w:r>
      <w:r w:rsidRPr="00C73845">
        <w:rPr>
          <w:rFonts w:asciiTheme="majorHAnsi" w:hAnsiTheme="majorHAnsi" w:cstheme="majorHAnsi"/>
          <w:sz w:val="28"/>
          <w:szCs w:val="28"/>
          <w:highlight w:val="white"/>
          <w:lang w:val="en-US"/>
        </w:rPr>
        <w:t>Đẩy mạnh</w:t>
      </w:r>
      <w:r w:rsidRPr="00C73845">
        <w:rPr>
          <w:rFonts w:asciiTheme="majorHAnsi" w:hAnsiTheme="majorHAnsi" w:cstheme="majorHAnsi"/>
          <w:sz w:val="28"/>
          <w:szCs w:val="28"/>
          <w:highlight w:val="white"/>
        </w:rPr>
        <w:t xml:space="preserve"> </w:t>
      </w:r>
      <w:r w:rsidRPr="00C73845">
        <w:rPr>
          <w:rFonts w:asciiTheme="majorHAnsi" w:hAnsiTheme="majorHAnsi" w:cstheme="majorHAnsi"/>
          <w:sz w:val="28"/>
          <w:szCs w:val="28"/>
          <w:highlight w:val="white"/>
          <w:lang w:val="en-US"/>
        </w:rPr>
        <w:t xml:space="preserve">sắp xếp ổn định dân cư và triển khai các dự án lớn như trồng rừng </w:t>
      </w:r>
      <w:r w:rsidRPr="00C73845">
        <w:rPr>
          <w:rFonts w:asciiTheme="majorHAnsi" w:hAnsiTheme="majorHAnsi" w:cstheme="majorHAnsi"/>
          <w:sz w:val="28"/>
          <w:szCs w:val="28"/>
          <w:highlight w:val="white"/>
          <w:u w:color="FF0000"/>
          <w:lang w:val="en-US"/>
        </w:rPr>
        <w:t>gỗ lớn</w:t>
      </w:r>
      <w:r w:rsidRPr="00C73845">
        <w:rPr>
          <w:rFonts w:asciiTheme="majorHAnsi" w:hAnsiTheme="majorHAnsi" w:cstheme="majorHAnsi"/>
          <w:sz w:val="28"/>
          <w:szCs w:val="28"/>
          <w:highlight w:val="white"/>
          <w:lang w:val="en-US"/>
        </w:rPr>
        <w:t>, phát triển chăn nuôi tập trung, phát triển kết cấu hạ tầng gắn với phát triển vùng nguyên liệu</w:t>
      </w:r>
      <w:bookmarkEnd w:id="28"/>
      <w:r w:rsidR="00D81F25" w:rsidRPr="00C73845">
        <w:rPr>
          <w:rStyle w:val="FootnoteReference"/>
          <w:rFonts w:asciiTheme="majorHAnsi" w:hAnsiTheme="majorHAnsi" w:cstheme="majorHAnsi"/>
          <w:bCs/>
          <w:sz w:val="28"/>
          <w:szCs w:val="28"/>
          <w:lang w:val="nl-NL"/>
        </w:rPr>
        <w:footnoteReference w:id="21"/>
      </w:r>
      <w:r w:rsidRPr="00C73845">
        <w:rPr>
          <w:rFonts w:asciiTheme="majorHAnsi" w:hAnsiTheme="majorHAnsi" w:cstheme="majorHAnsi"/>
          <w:sz w:val="28"/>
          <w:szCs w:val="28"/>
          <w:highlight w:val="white"/>
          <w:lang w:val="en-US"/>
        </w:rPr>
        <w:t>.</w:t>
      </w:r>
    </w:p>
    <w:p w:rsidR="00DD4104" w:rsidRPr="00C73845" w:rsidRDefault="00DD4104" w:rsidP="00867A8A">
      <w:pPr>
        <w:pStyle w:val="FootnoteText"/>
        <w:spacing w:before="60" w:after="60" w:line="252" w:lineRule="auto"/>
        <w:ind w:firstLine="706"/>
        <w:jc w:val="both"/>
        <w:rPr>
          <w:rFonts w:asciiTheme="majorHAnsi" w:hAnsiTheme="majorHAnsi" w:cstheme="majorHAnsi"/>
          <w:sz w:val="28"/>
          <w:szCs w:val="28"/>
          <w:highlight w:val="white"/>
          <w:lang w:val="nl-NL"/>
        </w:rPr>
      </w:pPr>
      <w:r w:rsidRPr="00C73845">
        <w:rPr>
          <w:rFonts w:asciiTheme="majorHAnsi" w:hAnsiTheme="majorHAnsi" w:cstheme="majorHAnsi"/>
          <w:sz w:val="28"/>
          <w:szCs w:val="28"/>
          <w:highlight w:val="white"/>
          <w:lang w:val="en-US"/>
        </w:rPr>
        <w:t xml:space="preserve"> </w:t>
      </w:r>
      <w:r w:rsidRPr="00C73845">
        <w:rPr>
          <w:rFonts w:asciiTheme="majorHAnsi" w:hAnsiTheme="majorHAnsi" w:cstheme="majorHAnsi"/>
          <w:sz w:val="28"/>
          <w:szCs w:val="28"/>
          <w:lang w:val="en-US"/>
        </w:rPr>
        <w:t>Tiếp tục đẩy mạnh thực hiện cơ chế, chính sách hỗ trợ Chương trình Mỗi xã một sản phẩm tỉnh, giai đoạn 2021-2025</w:t>
      </w:r>
      <w:r w:rsidR="00FD2146" w:rsidRPr="00C73845">
        <w:rPr>
          <w:rStyle w:val="FootnoteReference"/>
          <w:rFonts w:asciiTheme="majorHAnsi" w:hAnsiTheme="majorHAnsi" w:cstheme="majorHAnsi"/>
          <w:bCs/>
          <w:sz w:val="28"/>
          <w:szCs w:val="28"/>
          <w:lang w:val="nl-NL"/>
        </w:rPr>
        <w:footnoteReference w:id="22"/>
      </w:r>
      <w:r w:rsidRPr="00C73845">
        <w:rPr>
          <w:rFonts w:asciiTheme="majorHAnsi" w:hAnsiTheme="majorHAnsi" w:cstheme="majorHAnsi"/>
          <w:sz w:val="28"/>
          <w:szCs w:val="28"/>
          <w:lang w:val="en-US"/>
        </w:rPr>
        <w:t>. Năm 2022, đã phân bổ 11 tỷ đồng kinh phí sự nghiệp ngân sách tỉnh cho các địa phương để triển khai thực hiện Chương trình OCOP theo Nghị quyết 07/2021/NQ-HĐND ngày 13/01/2021 của HĐND tỉnh. Toàn tỉnh có tổng số 111 sản phẩm tham gia Chương trình Mỗi xã một sản phẩm năm 2022</w:t>
      </w:r>
      <w:r w:rsidRPr="00C73845">
        <w:rPr>
          <w:rStyle w:val="FootnoteReference"/>
          <w:rFonts w:asciiTheme="majorHAnsi" w:hAnsiTheme="majorHAnsi" w:cstheme="majorHAnsi"/>
          <w:sz w:val="28"/>
          <w:szCs w:val="28"/>
          <w:lang w:val="en-US"/>
        </w:rPr>
        <w:footnoteReference w:id="23"/>
      </w:r>
      <w:r w:rsidRPr="00C73845">
        <w:rPr>
          <w:rFonts w:asciiTheme="majorHAnsi" w:hAnsiTheme="majorHAnsi" w:cstheme="majorHAnsi"/>
          <w:sz w:val="28"/>
          <w:szCs w:val="28"/>
          <w:lang w:val="en-US"/>
        </w:rPr>
        <w:t>. Thường xuyên tổ chức, kết nối các hoạt động xúc tiến thương mại, hỗ trợ tiêu thụ sản phẩm cho các chủ thể OCOP.</w:t>
      </w:r>
      <w:r w:rsidR="00313FBA" w:rsidRPr="00C73845">
        <w:rPr>
          <w:rFonts w:asciiTheme="majorHAnsi" w:hAnsiTheme="majorHAnsi" w:cstheme="majorHAnsi"/>
          <w:sz w:val="28"/>
          <w:szCs w:val="28"/>
          <w:lang w:val="en-US"/>
        </w:rPr>
        <w:t xml:space="preserve"> </w:t>
      </w:r>
      <w:r w:rsidRPr="00C73845">
        <w:rPr>
          <w:rFonts w:asciiTheme="majorHAnsi" w:hAnsiTheme="majorHAnsi" w:cstheme="majorHAnsi"/>
          <w:sz w:val="28"/>
          <w:szCs w:val="28"/>
          <w:lang w:val="nl-NL"/>
        </w:rPr>
        <w:t xml:space="preserve">Thực hiện cơ chế, chính sách hỗ trợ phát triển kinh tế tập thể, hợp tác xã theo Nghị quyết số </w:t>
      </w:r>
      <w:r w:rsidRPr="00C73845">
        <w:rPr>
          <w:rFonts w:asciiTheme="majorHAnsi" w:hAnsiTheme="majorHAnsi" w:cstheme="majorHAnsi"/>
          <w:sz w:val="28"/>
          <w:szCs w:val="28"/>
          <w:lang w:val="nl-NL"/>
        </w:rPr>
        <w:lastRenderedPageBreak/>
        <w:t>25/2021/NQ-HĐND ngày 22/7/2021</w:t>
      </w:r>
      <w:r w:rsidR="00DC72B2" w:rsidRPr="00C73845">
        <w:rPr>
          <w:rFonts w:asciiTheme="majorHAnsi" w:hAnsiTheme="majorHAnsi" w:cstheme="majorHAnsi"/>
          <w:sz w:val="28"/>
          <w:szCs w:val="28"/>
          <w:lang w:val="nl-NL"/>
        </w:rPr>
        <w:t xml:space="preserve"> của HĐND tỉnh</w:t>
      </w:r>
      <w:r w:rsidR="004E7850" w:rsidRPr="00C73845">
        <w:rPr>
          <w:rFonts w:asciiTheme="majorHAnsi" w:hAnsiTheme="majorHAnsi" w:cstheme="majorHAnsi"/>
          <w:sz w:val="28"/>
          <w:szCs w:val="28"/>
          <w:lang w:val="nl-NL"/>
        </w:rPr>
        <w:t>; h</w:t>
      </w:r>
      <w:r w:rsidRPr="00C73845">
        <w:rPr>
          <w:rFonts w:asciiTheme="majorHAnsi" w:hAnsiTheme="majorHAnsi" w:cstheme="majorHAnsi"/>
          <w:sz w:val="28"/>
          <w:szCs w:val="28"/>
          <w:lang w:val="nl-NL"/>
        </w:rPr>
        <w:t xml:space="preserve">ỗ trợ thành lập mới HTX 41 đơn vị, đào tạo 01 HTX, hỗ trợ thu hút lao động trẻ về làm việc tại 12 HTX. </w:t>
      </w:r>
    </w:p>
    <w:p w:rsidR="00DD4104" w:rsidRPr="00C73845" w:rsidRDefault="000D3C1C" w:rsidP="00867A8A">
      <w:pPr>
        <w:spacing w:before="60" w:after="60" w:line="252" w:lineRule="auto"/>
        <w:ind w:firstLine="709"/>
        <w:rPr>
          <w:rFonts w:asciiTheme="majorHAnsi" w:hAnsiTheme="majorHAnsi" w:cstheme="majorHAnsi"/>
          <w:szCs w:val="28"/>
          <w:lang w:val="nl-NL"/>
        </w:rPr>
      </w:pPr>
      <w:r w:rsidRPr="00C73845">
        <w:rPr>
          <w:rFonts w:asciiTheme="majorHAnsi" w:hAnsiTheme="majorHAnsi" w:cstheme="majorHAnsi"/>
          <w:szCs w:val="28"/>
          <w:highlight w:val="white"/>
          <w:lang w:val="it-IT"/>
        </w:rPr>
        <w:t>K</w:t>
      </w:r>
      <w:r w:rsidR="00DD4104" w:rsidRPr="00C73845">
        <w:rPr>
          <w:rFonts w:asciiTheme="majorHAnsi" w:hAnsiTheme="majorHAnsi" w:cstheme="majorHAnsi"/>
          <w:szCs w:val="28"/>
          <w:highlight w:val="white"/>
          <w:lang w:val="it-IT"/>
        </w:rPr>
        <w:t xml:space="preserve">hẩn trương thực hiện </w:t>
      </w:r>
      <w:r w:rsidR="00DD4104" w:rsidRPr="00C73845">
        <w:rPr>
          <w:rFonts w:asciiTheme="majorHAnsi" w:hAnsiTheme="majorHAnsi" w:cstheme="majorHAnsi"/>
          <w:szCs w:val="28"/>
          <w:lang w:val="it-IT"/>
        </w:rPr>
        <w:t>C</w:t>
      </w:r>
      <w:r w:rsidR="0045240C" w:rsidRPr="00C73845">
        <w:rPr>
          <w:rFonts w:asciiTheme="majorHAnsi" w:hAnsiTheme="majorHAnsi" w:cstheme="majorHAnsi"/>
          <w:szCs w:val="28"/>
          <w:highlight w:val="white"/>
          <w:lang w:val="it-IT"/>
        </w:rPr>
        <w:t>hương trình m</w:t>
      </w:r>
      <w:r w:rsidR="00DD4104" w:rsidRPr="00C73845">
        <w:rPr>
          <w:rFonts w:asciiTheme="majorHAnsi" w:hAnsiTheme="majorHAnsi" w:cstheme="majorHAnsi"/>
          <w:szCs w:val="28"/>
          <w:highlight w:val="white"/>
          <w:lang w:val="it-IT"/>
        </w:rPr>
        <w:t xml:space="preserve">ục tiêu quốc gia xây dựng Nông thôn mới (NTM). Đến nay, bình quân </w:t>
      </w:r>
      <w:r w:rsidR="00DD4104" w:rsidRPr="00C73845">
        <w:rPr>
          <w:rFonts w:asciiTheme="majorHAnsi" w:hAnsiTheme="majorHAnsi" w:cstheme="majorHAnsi"/>
          <w:szCs w:val="28"/>
          <w:highlight w:val="white"/>
          <w:u w:color="FF0000"/>
          <w:lang w:val="it-IT"/>
        </w:rPr>
        <w:t>chung số</w:t>
      </w:r>
      <w:r w:rsidR="00DD4104" w:rsidRPr="00C73845">
        <w:rPr>
          <w:rFonts w:asciiTheme="majorHAnsi" w:hAnsiTheme="majorHAnsi" w:cstheme="majorHAnsi"/>
          <w:szCs w:val="28"/>
          <w:highlight w:val="white"/>
          <w:lang w:val="it-IT"/>
        </w:rPr>
        <w:t xml:space="preserve"> tiêu chí NTM đạt chuẩn của toàn tỉnh là 16,43 tiêu chí/xã, đã có 118 xã được công nhận đạt chuẩn, đạt tỷ lệ 60,8% và có 10 xã đạt chuẩn nâng cao; 01 xã đạt chuẩn xã NTM kiểu mẫu; có 04 đơn vị cấp huyện đạt chuẩn/hoàn thành nhiệm vụ xây dựng NTM</w:t>
      </w:r>
      <w:r w:rsidR="00DD4104" w:rsidRPr="00C73845">
        <w:rPr>
          <w:rStyle w:val="FootnoteReference"/>
          <w:rFonts w:asciiTheme="majorHAnsi" w:hAnsiTheme="majorHAnsi" w:cstheme="majorHAnsi"/>
          <w:szCs w:val="28"/>
          <w:highlight w:val="white"/>
          <w:lang w:val="it-IT"/>
        </w:rPr>
        <w:footnoteReference w:id="24"/>
      </w:r>
      <w:r w:rsidR="00DD4104" w:rsidRPr="00C73845">
        <w:rPr>
          <w:rFonts w:asciiTheme="majorHAnsi" w:hAnsiTheme="majorHAnsi" w:cstheme="majorHAnsi"/>
          <w:szCs w:val="28"/>
          <w:highlight w:val="white"/>
          <w:lang w:val="it-IT"/>
        </w:rPr>
        <w:t xml:space="preserve">; có 195 thôn đã được công nhận đạt chuẩn “Khu dân cư NTM kiểu mẫu”; có 14 thôn được công nhận thôn NTM. </w:t>
      </w:r>
      <w:bookmarkStart w:id="29" w:name="_Hlk107902209"/>
      <w:r w:rsidR="00DD4104" w:rsidRPr="00C73845">
        <w:rPr>
          <w:rFonts w:asciiTheme="majorHAnsi" w:hAnsiTheme="majorHAnsi" w:cstheme="majorHAnsi"/>
          <w:szCs w:val="28"/>
          <w:highlight w:val="white"/>
          <w:lang w:val="nl-NL"/>
        </w:rPr>
        <w:t xml:space="preserve">Dự kiến đến cuối năm 2022, có thêm ít nhất 05 xã đạt chuẩn NTM, nâng tổng số xã đạt chuẩn </w:t>
      </w:r>
      <w:r w:rsidR="00DD4104" w:rsidRPr="00C73845">
        <w:rPr>
          <w:rFonts w:asciiTheme="majorHAnsi" w:hAnsiTheme="majorHAnsi" w:cstheme="majorHAnsi"/>
          <w:szCs w:val="28"/>
          <w:highlight w:val="white"/>
          <w:u w:color="FF0000"/>
          <w:lang w:val="nl-NL"/>
        </w:rPr>
        <w:t>NTM lên</w:t>
      </w:r>
      <w:r w:rsidR="00DD4104" w:rsidRPr="00C73845">
        <w:rPr>
          <w:rFonts w:asciiTheme="majorHAnsi" w:hAnsiTheme="majorHAnsi" w:cstheme="majorHAnsi"/>
          <w:szCs w:val="28"/>
          <w:highlight w:val="white"/>
          <w:lang w:val="nl-NL"/>
        </w:rPr>
        <w:t xml:space="preserve"> 123 xã đạt chuẩn NTM, đạt tỷ lệ 63,4%</w:t>
      </w:r>
      <w:bookmarkEnd w:id="29"/>
      <w:r w:rsidR="00DD4104" w:rsidRPr="00C73845">
        <w:rPr>
          <w:rFonts w:asciiTheme="majorHAnsi" w:hAnsiTheme="majorHAnsi" w:cstheme="majorHAnsi"/>
          <w:szCs w:val="28"/>
          <w:highlight w:val="white"/>
          <w:lang w:val="nl-NL"/>
        </w:rPr>
        <w:t xml:space="preserve">. Bình quân </w:t>
      </w:r>
      <w:r w:rsidR="00DD4104" w:rsidRPr="00C73845">
        <w:rPr>
          <w:rFonts w:asciiTheme="majorHAnsi" w:hAnsiTheme="majorHAnsi" w:cstheme="majorHAnsi"/>
          <w:szCs w:val="28"/>
          <w:highlight w:val="white"/>
          <w:u w:color="FF0000"/>
          <w:lang w:val="nl-NL"/>
        </w:rPr>
        <w:t>chung số</w:t>
      </w:r>
      <w:r w:rsidR="00DD4104" w:rsidRPr="00C73845">
        <w:rPr>
          <w:rFonts w:asciiTheme="majorHAnsi" w:hAnsiTheme="majorHAnsi" w:cstheme="majorHAnsi"/>
          <w:szCs w:val="28"/>
          <w:highlight w:val="white"/>
          <w:lang w:val="nl-NL"/>
        </w:rPr>
        <w:t xml:space="preserve"> tiêu chí NTM đạt chuẩn của toàn tỉnh (194 xã) là 16,48 tiêu chí/xã; không còn </w:t>
      </w:r>
      <w:r w:rsidR="00DD4104" w:rsidRPr="00C73845">
        <w:rPr>
          <w:rFonts w:asciiTheme="majorHAnsi" w:hAnsiTheme="majorHAnsi" w:cstheme="majorHAnsi"/>
          <w:szCs w:val="28"/>
          <w:highlight w:val="white"/>
          <w:u w:color="FF0000"/>
          <w:lang w:val="nl-NL"/>
        </w:rPr>
        <w:t>xã đạt dưới</w:t>
      </w:r>
      <w:r w:rsidR="00DD4104" w:rsidRPr="00C73845">
        <w:rPr>
          <w:rFonts w:asciiTheme="majorHAnsi" w:hAnsiTheme="majorHAnsi" w:cstheme="majorHAnsi"/>
          <w:szCs w:val="28"/>
          <w:highlight w:val="white"/>
          <w:lang w:val="nl-NL"/>
        </w:rPr>
        <w:t xml:space="preserve"> 8 tiêu chí; có 17 xã đạt từ 15-17 tiêu chí, 54 xã đạt từ 10-14 tiêu chí và 06 xã đạt từ 08-09 tiêu chí. Toàn tỉnh có 04 đơn vị cấp huyện đạt chuẩn, hoàn thành NTM</w:t>
      </w:r>
      <w:r w:rsidR="00DD4104" w:rsidRPr="00C73845">
        <w:rPr>
          <w:rStyle w:val="FootnoteReference"/>
          <w:rFonts w:asciiTheme="majorHAnsi" w:hAnsiTheme="majorHAnsi" w:cstheme="majorHAnsi"/>
          <w:szCs w:val="28"/>
          <w:highlight w:val="white"/>
          <w:lang w:val="nl-NL"/>
        </w:rPr>
        <w:footnoteReference w:id="25"/>
      </w:r>
      <w:r w:rsidR="00DD4104" w:rsidRPr="00C73845">
        <w:rPr>
          <w:rFonts w:asciiTheme="majorHAnsi" w:hAnsiTheme="majorHAnsi" w:cstheme="majorHAnsi"/>
          <w:szCs w:val="28"/>
          <w:highlight w:val="white"/>
          <w:lang w:val="nl-NL"/>
        </w:rPr>
        <w:t xml:space="preserve">. </w:t>
      </w:r>
      <w:bookmarkStart w:id="30" w:name="_Hlk107902218"/>
      <w:r w:rsidR="00DD4104" w:rsidRPr="00C73845">
        <w:rPr>
          <w:rFonts w:asciiTheme="majorHAnsi" w:hAnsiTheme="majorHAnsi" w:cstheme="majorHAnsi"/>
          <w:szCs w:val="28"/>
          <w:highlight w:val="white"/>
          <w:lang w:val="nl-NL"/>
        </w:rPr>
        <w:t>Tuy nhiên, công tác triển khai thực hiện kế hoạch năm 2022 có dấu hiệu chậm lại do nguồn vốn ngân sách trung ương phân bổ chậm</w:t>
      </w:r>
      <w:bookmarkStart w:id="31" w:name="_Hlk107902296"/>
      <w:bookmarkEnd w:id="30"/>
      <w:r w:rsidR="00DD4104" w:rsidRPr="00C73845">
        <w:rPr>
          <w:rFonts w:asciiTheme="majorHAnsi" w:hAnsiTheme="majorHAnsi" w:cstheme="majorHAnsi"/>
          <w:szCs w:val="28"/>
          <w:lang w:val="nl-NL"/>
        </w:rPr>
        <w:t>.</w:t>
      </w:r>
    </w:p>
    <w:p w:rsidR="00DD4104" w:rsidRPr="00C73845" w:rsidRDefault="00DD4104" w:rsidP="00867A8A">
      <w:pPr>
        <w:pStyle w:val="FootnoteText"/>
        <w:spacing w:before="60" w:after="60" w:line="252" w:lineRule="auto"/>
        <w:ind w:firstLine="706"/>
        <w:jc w:val="both"/>
        <w:rPr>
          <w:rFonts w:asciiTheme="majorHAnsi" w:hAnsiTheme="majorHAnsi" w:cstheme="majorHAnsi"/>
          <w:sz w:val="28"/>
          <w:szCs w:val="28"/>
          <w:highlight w:val="white"/>
          <w:lang w:val="en-US"/>
        </w:rPr>
      </w:pPr>
      <w:r w:rsidRPr="00C73845">
        <w:rPr>
          <w:rFonts w:asciiTheme="majorHAnsi" w:hAnsiTheme="majorHAnsi" w:cstheme="majorHAnsi"/>
          <w:sz w:val="28"/>
          <w:szCs w:val="28"/>
          <w:highlight w:val="white"/>
          <w:lang w:val="sv-SE"/>
        </w:rPr>
        <w:t xml:space="preserve">Tiếp tục duy trì kết quả giảm nghèo bền vững, đẩy mạnh thực hiện mục tiêu chuẩn </w:t>
      </w:r>
      <w:r w:rsidRPr="00C73845">
        <w:rPr>
          <w:rFonts w:asciiTheme="majorHAnsi" w:hAnsiTheme="majorHAnsi" w:cstheme="majorHAnsi"/>
          <w:sz w:val="28"/>
          <w:szCs w:val="28"/>
          <w:highlight w:val="white"/>
          <w:u w:color="FF0000"/>
          <w:lang w:val="sv-SE"/>
        </w:rPr>
        <w:t>nghèo</w:t>
      </w:r>
      <w:r w:rsidRPr="00C73845">
        <w:rPr>
          <w:rFonts w:asciiTheme="majorHAnsi" w:hAnsiTheme="majorHAnsi" w:cstheme="majorHAnsi"/>
          <w:sz w:val="28"/>
          <w:szCs w:val="28"/>
          <w:highlight w:val="white"/>
          <w:lang w:val="sv-SE"/>
        </w:rPr>
        <w:t xml:space="preserve"> đa chiều. Huy động nguồn lực thực hiện công tác giảm nghèo bền vững, hạn chế tái nghèo và phát sinh nghèo mới. </w:t>
      </w:r>
      <w:r w:rsidRPr="00C73845">
        <w:rPr>
          <w:rFonts w:asciiTheme="majorHAnsi" w:hAnsiTheme="majorHAnsi" w:cstheme="majorHAnsi"/>
          <w:sz w:val="28"/>
          <w:szCs w:val="28"/>
          <w:lang w:val="sv-SE"/>
        </w:rPr>
        <w:t xml:space="preserve">Theo kết quả sơ bộ rà soát hộ nghèo, hộ cận nghèo năm 2022 </w:t>
      </w:r>
      <w:r w:rsidR="0040577C" w:rsidRPr="00C73845">
        <w:rPr>
          <w:rFonts w:asciiTheme="majorHAnsi" w:hAnsiTheme="majorHAnsi" w:cstheme="majorHAnsi"/>
          <w:sz w:val="28"/>
          <w:szCs w:val="28"/>
          <w:lang w:val="sv-SE"/>
        </w:rPr>
        <w:t>(</w:t>
      </w:r>
      <w:r w:rsidRPr="00C73845">
        <w:rPr>
          <w:rFonts w:asciiTheme="majorHAnsi" w:hAnsiTheme="majorHAnsi" w:cstheme="majorHAnsi"/>
          <w:sz w:val="28"/>
          <w:szCs w:val="28"/>
          <w:lang w:val="sv-SE"/>
        </w:rPr>
        <w:t>theo chuẩn nghèo đa chiều giai đoạn 2022-2025</w:t>
      </w:r>
      <w:r w:rsidR="0040577C" w:rsidRPr="00C73845">
        <w:rPr>
          <w:rFonts w:asciiTheme="majorHAnsi" w:hAnsiTheme="majorHAnsi" w:cstheme="majorHAnsi"/>
          <w:sz w:val="28"/>
          <w:szCs w:val="28"/>
          <w:lang w:val="sv-SE"/>
        </w:rPr>
        <w:t>)</w:t>
      </w:r>
      <w:r w:rsidR="005C34BE" w:rsidRPr="00C73845">
        <w:rPr>
          <w:rFonts w:asciiTheme="majorHAnsi" w:hAnsiTheme="majorHAnsi" w:cstheme="majorHAnsi"/>
          <w:sz w:val="28"/>
          <w:szCs w:val="28"/>
          <w:lang w:val="sv-SE"/>
        </w:rPr>
        <w:t>, số hộ nghèo</w:t>
      </w:r>
      <w:r w:rsidRPr="00C73845">
        <w:rPr>
          <w:rFonts w:asciiTheme="majorHAnsi" w:hAnsiTheme="majorHAnsi" w:cstheme="majorHAnsi"/>
          <w:sz w:val="28"/>
          <w:szCs w:val="28"/>
          <w:lang w:val="sv-SE"/>
        </w:rPr>
        <w:t xml:space="preserve"> trên địa bàn tỉnh còn 29.829  hộ; giảm 3.318 hộ so với năm 2021; đạt chỉ tiêu đề ra tại Quyết định số 467/QĐ-UBND ngày 23/02/2022</w:t>
      </w:r>
      <w:bookmarkEnd w:id="31"/>
      <w:r w:rsidRPr="00C73845">
        <w:rPr>
          <w:rStyle w:val="FootnoteReference"/>
          <w:rFonts w:asciiTheme="majorHAnsi" w:hAnsiTheme="majorHAnsi" w:cstheme="majorHAnsi"/>
          <w:sz w:val="28"/>
          <w:szCs w:val="28"/>
          <w:highlight w:val="white"/>
          <w:u w:color="FF0000"/>
          <w:lang w:val="sv-SE"/>
        </w:rPr>
        <w:footnoteReference w:id="26"/>
      </w:r>
      <w:r w:rsidRPr="00C73845">
        <w:rPr>
          <w:rFonts w:asciiTheme="majorHAnsi" w:hAnsiTheme="majorHAnsi" w:cstheme="majorHAnsi"/>
          <w:sz w:val="28"/>
          <w:szCs w:val="28"/>
          <w:highlight w:val="white"/>
          <w:lang w:val="sv-SE"/>
        </w:rPr>
        <w:t>; tỷ lệ hộ nghèo dân tộc thiểu số giảm trên 3%; tỷ lệ hộ nghèo ở các huyện nghèo giảm trên 6%, đạt mục tiêu theo Quyết định số 90/QĐ-TTg ngày 18/02/2022 của Thủ tướng Chính phủ và Nghị quyết số 06-N</w:t>
      </w:r>
      <w:r w:rsidR="008C7C77" w:rsidRPr="00C73845">
        <w:rPr>
          <w:rFonts w:asciiTheme="majorHAnsi" w:hAnsiTheme="majorHAnsi" w:cstheme="majorHAnsi"/>
          <w:sz w:val="28"/>
          <w:szCs w:val="28"/>
          <w:highlight w:val="white"/>
          <w:lang w:val="sv-SE"/>
        </w:rPr>
        <w:t>Q/TU ngày 04/5/2021 của Tỉnh ủy.</w:t>
      </w:r>
    </w:p>
    <w:p w:rsidR="00DD4104" w:rsidRPr="00C73845" w:rsidRDefault="00CF100A" w:rsidP="00867A8A">
      <w:pPr>
        <w:widowControl w:val="0"/>
        <w:spacing w:before="60" w:after="60" w:line="252" w:lineRule="auto"/>
        <w:ind w:firstLine="720"/>
        <w:rPr>
          <w:rFonts w:asciiTheme="majorHAnsi" w:hAnsiTheme="majorHAnsi" w:cstheme="majorHAnsi"/>
          <w:b/>
          <w:szCs w:val="28"/>
          <w:highlight w:val="white"/>
          <w:lang w:val="nl-NL"/>
        </w:rPr>
      </w:pPr>
      <w:bookmarkStart w:id="32" w:name="_Hlk107902328"/>
      <w:r w:rsidRPr="00C73845">
        <w:rPr>
          <w:rFonts w:asciiTheme="majorHAnsi" w:hAnsiTheme="majorHAnsi" w:cstheme="majorHAnsi"/>
          <w:b/>
          <w:szCs w:val="28"/>
          <w:highlight w:val="white"/>
          <w:lang w:val="nl-NL"/>
        </w:rPr>
        <w:t>6</w:t>
      </w:r>
      <w:r w:rsidR="00DD4104" w:rsidRPr="00C73845">
        <w:rPr>
          <w:rFonts w:asciiTheme="majorHAnsi" w:hAnsiTheme="majorHAnsi" w:cstheme="majorHAnsi"/>
          <w:b/>
          <w:szCs w:val="28"/>
          <w:highlight w:val="white"/>
          <w:lang w:val="nl-NL"/>
        </w:rPr>
        <w:t xml:space="preserve">. </w:t>
      </w:r>
      <w:bookmarkStart w:id="33" w:name="_Hlk75182363"/>
      <w:r w:rsidR="00DD4104" w:rsidRPr="00C73845">
        <w:rPr>
          <w:rFonts w:asciiTheme="majorHAnsi" w:hAnsiTheme="majorHAnsi" w:cstheme="majorHAnsi"/>
          <w:b/>
          <w:szCs w:val="28"/>
          <w:highlight w:val="white"/>
          <w:lang w:val="nl-NL"/>
        </w:rPr>
        <w:t>Quản lý tài nguyên, môi trường, bồi thường, giải phóng mặt bằng, tái định cư</w:t>
      </w:r>
      <w:bookmarkEnd w:id="33"/>
      <w:r w:rsidR="00DD4104" w:rsidRPr="00C73845">
        <w:rPr>
          <w:rFonts w:asciiTheme="majorHAnsi" w:hAnsiTheme="majorHAnsi" w:cstheme="majorHAnsi"/>
          <w:b/>
          <w:szCs w:val="28"/>
          <w:highlight w:val="white"/>
          <w:lang w:val="nl-NL"/>
        </w:rPr>
        <w:t xml:space="preserve"> được tích cực chỉ đạo thực hiện</w:t>
      </w:r>
      <w:bookmarkStart w:id="34" w:name="_Hlk75182403"/>
    </w:p>
    <w:p w:rsidR="00DD4104" w:rsidRPr="00C73845" w:rsidRDefault="00DD4104" w:rsidP="00867A8A">
      <w:pPr>
        <w:widowControl w:val="0"/>
        <w:spacing w:before="60" w:after="60" w:line="252" w:lineRule="auto"/>
        <w:ind w:firstLine="720"/>
        <w:rPr>
          <w:rFonts w:asciiTheme="majorHAnsi" w:hAnsiTheme="majorHAnsi" w:cstheme="majorHAnsi"/>
          <w:szCs w:val="28"/>
          <w:lang w:val="nb-NO"/>
        </w:rPr>
      </w:pPr>
      <w:bookmarkStart w:id="35" w:name="_Hlk107902355"/>
      <w:bookmarkEnd w:id="32"/>
      <w:r w:rsidRPr="00C73845">
        <w:rPr>
          <w:rFonts w:asciiTheme="majorHAnsi" w:hAnsiTheme="majorHAnsi" w:cstheme="majorHAnsi"/>
          <w:szCs w:val="28"/>
          <w:highlight w:val="white"/>
          <w:lang w:val="nb-NO"/>
        </w:rPr>
        <w:t xml:space="preserve">Phê duyệt </w:t>
      </w:r>
      <w:r w:rsidRPr="00C73845">
        <w:rPr>
          <w:rFonts w:asciiTheme="majorHAnsi" w:hAnsiTheme="majorHAnsi" w:cstheme="majorHAnsi"/>
          <w:szCs w:val="28"/>
          <w:lang w:val="nb-NO"/>
        </w:rPr>
        <w:t>danh mục dự án chuyển mụ</w:t>
      </w:r>
      <w:r w:rsidR="00E556AC" w:rsidRPr="00C73845">
        <w:rPr>
          <w:rFonts w:asciiTheme="majorHAnsi" w:hAnsiTheme="majorHAnsi" w:cstheme="majorHAnsi"/>
          <w:szCs w:val="28"/>
          <w:lang w:val="nb-NO"/>
        </w:rPr>
        <w:t xml:space="preserve">c đích </w:t>
      </w:r>
      <w:r w:rsidRPr="00C73845">
        <w:rPr>
          <w:rFonts w:asciiTheme="majorHAnsi" w:hAnsiTheme="majorHAnsi" w:cstheme="majorHAnsi"/>
          <w:szCs w:val="28"/>
          <w:lang w:val="nb-NO"/>
        </w:rPr>
        <w:t>sử dụng đấ</w:t>
      </w:r>
      <w:r w:rsidR="00E556AC" w:rsidRPr="00C73845">
        <w:rPr>
          <w:rFonts w:asciiTheme="majorHAnsi" w:hAnsiTheme="majorHAnsi" w:cstheme="majorHAnsi"/>
          <w:szCs w:val="28"/>
          <w:lang w:val="nb-NO"/>
        </w:rPr>
        <w:t xml:space="preserve">t </w:t>
      </w:r>
      <w:r w:rsidR="00870255" w:rsidRPr="00C73845">
        <w:rPr>
          <w:rFonts w:asciiTheme="majorHAnsi" w:hAnsiTheme="majorHAnsi" w:cstheme="majorHAnsi"/>
          <w:szCs w:val="28"/>
          <w:lang w:val="nb-NO"/>
        </w:rPr>
        <w:t xml:space="preserve">lúa, </w:t>
      </w:r>
      <w:r w:rsidRPr="00C73845">
        <w:rPr>
          <w:rFonts w:asciiTheme="majorHAnsi" w:hAnsiTheme="majorHAnsi" w:cstheme="majorHAnsi"/>
          <w:szCs w:val="28"/>
          <w:lang w:val="nb-NO"/>
        </w:rPr>
        <w:t>đấ</w:t>
      </w:r>
      <w:r w:rsidR="00625B32" w:rsidRPr="00C73845">
        <w:rPr>
          <w:rFonts w:asciiTheme="majorHAnsi" w:hAnsiTheme="majorHAnsi" w:cstheme="majorHAnsi"/>
          <w:szCs w:val="28"/>
          <w:lang w:val="nb-NO"/>
        </w:rPr>
        <w:t xml:space="preserve">t </w:t>
      </w:r>
      <w:r w:rsidRPr="00C73845">
        <w:rPr>
          <w:rFonts w:asciiTheme="majorHAnsi" w:hAnsiTheme="majorHAnsi" w:cstheme="majorHAnsi"/>
          <w:szCs w:val="28"/>
          <w:lang w:val="nb-NO"/>
        </w:rPr>
        <w:t>rừng phòng hộ năm 2022 của các huyện</w:t>
      </w:r>
      <w:r w:rsidRPr="00C73845">
        <w:rPr>
          <w:rStyle w:val="FootnoteReference"/>
          <w:rFonts w:asciiTheme="majorHAnsi" w:hAnsiTheme="majorHAnsi" w:cstheme="majorHAnsi"/>
          <w:szCs w:val="28"/>
          <w:lang w:val="nb-NO"/>
        </w:rPr>
        <w:footnoteReference w:id="27"/>
      </w:r>
      <w:r w:rsidR="00CA7EA0" w:rsidRPr="00C73845">
        <w:rPr>
          <w:rFonts w:asciiTheme="majorHAnsi" w:hAnsiTheme="majorHAnsi" w:cstheme="majorHAnsi"/>
          <w:szCs w:val="28"/>
          <w:highlight w:val="white"/>
          <w:lang w:val="nb-NO"/>
        </w:rPr>
        <w:t>; p</w:t>
      </w:r>
      <w:r w:rsidRPr="00C73845">
        <w:rPr>
          <w:rFonts w:asciiTheme="majorHAnsi" w:hAnsiTheme="majorHAnsi" w:cstheme="majorHAnsi"/>
          <w:szCs w:val="28"/>
          <w:highlight w:val="white"/>
          <w:lang w:val="nb-NO"/>
        </w:rPr>
        <w:t xml:space="preserve">hê duyệt Kế hoạch sử dụng đất năm 2022 của 18 huyện, thị xã, thành phố và </w:t>
      </w:r>
      <w:r w:rsidRPr="00C73845">
        <w:rPr>
          <w:rFonts w:asciiTheme="majorHAnsi" w:hAnsiTheme="majorHAnsi" w:cstheme="majorHAnsi"/>
          <w:szCs w:val="28"/>
          <w:lang w:val="nb-NO"/>
        </w:rPr>
        <w:t>bổ sung danh mục dự án thu hồi đất năm 2022</w:t>
      </w:r>
      <w:r w:rsidRPr="00C73845">
        <w:rPr>
          <w:rFonts w:asciiTheme="majorHAnsi" w:hAnsiTheme="majorHAnsi" w:cstheme="majorHAnsi"/>
          <w:szCs w:val="28"/>
          <w:highlight w:val="white"/>
          <w:lang w:val="nb-NO"/>
        </w:rPr>
        <w:t xml:space="preserve">. Phê duyệt giá đất cụ thể để tính thu tiền sử dụng đất, tiền thuê đất của 14 </w:t>
      </w:r>
      <w:r w:rsidRPr="00C73845">
        <w:rPr>
          <w:rFonts w:asciiTheme="majorHAnsi" w:hAnsiTheme="majorHAnsi" w:cstheme="majorHAnsi"/>
          <w:szCs w:val="28"/>
          <w:highlight w:val="white"/>
          <w:u w:color="FF0000"/>
          <w:lang w:val="nb-NO"/>
        </w:rPr>
        <w:t>dự án</w:t>
      </w:r>
      <w:bookmarkEnd w:id="35"/>
      <w:r w:rsidRPr="00C73845">
        <w:rPr>
          <w:rStyle w:val="FootnoteReference"/>
          <w:rFonts w:asciiTheme="majorHAnsi" w:hAnsiTheme="majorHAnsi" w:cstheme="majorHAnsi"/>
          <w:szCs w:val="28"/>
          <w:highlight w:val="white"/>
          <w:u w:color="FF0000"/>
          <w:lang w:val="nb-NO"/>
        </w:rPr>
        <w:footnoteReference w:id="28"/>
      </w:r>
      <w:r w:rsidRPr="00C73845">
        <w:rPr>
          <w:rFonts w:asciiTheme="majorHAnsi" w:hAnsiTheme="majorHAnsi" w:cstheme="majorHAnsi"/>
          <w:szCs w:val="28"/>
          <w:highlight w:val="white"/>
          <w:u w:color="FF0000"/>
          <w:lang w:val="nb-NO"/>
        </w:rPr>
        <w:t>,</w:t>
      </w:r>
      <w:r w:rsidRPr="00C73845">
        <w:rPr>
          <w:rFonts w:asciiTheme="majorHAnsi" w:hAnsiTheme="majorHAnsi" w:cstheme="majorHAnsi"/>
          <w:szCs w:val="28"/>
          <w:highlight w:val="white"/>
          <w:lang w:val="nb-NO"/>
        </w:rPr>
        <w:t xml:space="preserve"> </w:t>
      </w:r>
      <w:r w:rsidRPr="00C73845">
        <w:rPr>
          <w:rFonts w:asciiTheme="majorHAnsi" w:hAnsiTheme="majorHAnsi" w:cstheme="majorHAnsi"/>
          <w:szCs w:val="28"/>
          <w:highlight w:val="white"/>
          <w:lang w:val="nb-NO"/>
        </w:rPr>
        <w:lastRenderedPageBreak/>
        <w:t xml:space="preserve">phê duyệt giá khởi điểm để đấu giá quyền sử dụng </w:t>
      </w:r>
      <w:r w:rsidRPr="00C73845">
        <w:rPr>
          <w:rFonts w:asciiTheme="majorHAnsi" w:hAnsiTheme="majorHAnsi" w:cstheme="majorHAnsi"/>
          <w:szCs w:val="28"/>
          <w:highlight w:val="white"/>
          <w:u w:color="FF0000"/>
          <w:lang w:val="nb-NO"/>
        </w:rPr>
        <w:t>đất</w:t>
      </w:r>
      <w:r w:rsidRPr="00C73845">
        <w:rPr>
          <w:rStyle w:val="FootnoteReference"/>
          <w:rFonts w:asciiTheme="majorHAnsi" w:hAnsiTheme="majorHAnsi" w:cstheme="majorHAnsi"/>
          <w:szCs w:val="28"/>
          <w:highlight w:val="white"/>
          <w:u w:color="FF0000"/>
          <w:lang w:val="nb-NO"/>
        </w:rPr>
        <w:footnoteReference w:id="29"/>
      </w:r>
      <w:r w:rsidRPr="00C73845">
        <w:rPr>
          <w:rFonts w:asciiTheme="majorHAnsi" w:hAnsiTheme="majorHAnsi" w:cstheme="majorHAnsi"/>
          <w:szCs w:val="28"/>
          <w:highlight w:val="white"/>
          <w:lang w:val="nb-NO"/>
        </w:rPr>
        <w:t xml:space="preserve">. </w:t>
      </w:r>
      <w:r w:rsidRPr="00C73845">
        <w:rPr>
          <w:rFonts w:asciiTheme="majorHAnsi" w:hAnsiTheme="majorHAnsi" w:cstheme="majorHAnsi"/>
          <w:szCs w:val="28"/>
          <w:lang w:val="nb-NO"/>
        </w:rPr>
        <w:t>Kiệ</w:t>
      </w:r>
      <w:r w:rsidR="00870255" w:rsidRPr="00C73845">
        <w:rPr>
          <w:rFonts w:asciiTheme="majorHAnsi" w:hAnsiTheme="majorHAnsi" w:cstheme="majorHAnsi"/>
          <w:szCs w:val="28"/>
          <w:lang w:val="nb-NO"/>
        </w:rPr>
        <w:t xml:space="preserve">n toàn Ban </w:t>
      </w:r>
      <w:r w:rsidRPr="00C73845">
        <w:rPr>
          <w:rFonts w:asciiTheme="majorHAnsi" w:hAnsiTheme="majorHAnsi" w:cstheme="majorHAnsi"/>
          <w:szCs w:val="28"/>
          <w:lang w:val="nb-NO"/>
        </w:rPr>
        <w:t>chỉ</w:t>
      </w:r>
      <w:r w:rsidR="00870255" w:rsidRPr="00C73845">
        <w:rPr>
          <w:rFonts w:asciiTheme="majorHAnsi" w:hAnsiTheme="majorHAnsi" w:cstheme="majorHAnsi"/>
          <w:szCs w:val="28"/>
          <w:lang w:val="nb-NO"/>
        </w:rPr>
        <w:t xml:space="preserve"> </w:t>
      </w:r>
      <w:r w:rsidRPr="00C73845">
        <w:rPr>
          <w:rFonts w:asciiTheme="majorHAnsi" w:hAnsiTheme="majorHAnsi" w:cstheme="majorHAnsi"/>
          <w:szCs w:val="28"/>
          <w:lang w:val="nb-NO"/>
        </w:rPr>
        <w:t>đạo, Tổ giúp việ</w:t>
      </w:r>
      <w:r w:rsidR="003B3988" w:rsidRPr="00C73845">
        <w:rPr>
          <w:rFonts w:asciiTheme="majorHAnsi" w:hAnsiTheme="majorHAnsi" w:cstheme="majorHAnsi"/>
          <w:szCs w:val="28"/>
          <w:lang w:val="nb-NO"/>
        </w:rPr>
        <w:t xml:space="preserve">c Ban </w:t>
      </w:r>
      <w:r w:rsidRPr="00C73845">
        <w:rPr>
          <w:rFonts w:asciiTheme="majorHAnsi" w:hAnsiTheme="majorHAnsi" w:cstheme="majorHAnsi"/>
          <w:szCs w:val="28"/>
          <w:lang w:val="nb-NO"/>
        </w:rPr>
        <w:t>chỉ đạo công tác bồi thường, hỗ trợ, tái định cư và Hội đồng thẩm định phương án bồi thường, hỗ</w:t>
      </w:r>
      <w:r w:rsidR="006145CF" w:rsidRPr="00C73845">
        <w:rPr>
          <w:rFonts w:asciiTheme="majorHAnsi" w:hAnsiTheme="majorHAnsi" w:cstheme="majorHAnsi"/>
          <w:szCs w:val="28"/>
          <w:lang w:val="nb-NO"/>
        </w:rPr>
        <w:t xml:space="preserve"> </w:t>
      </w:r>
      <w:r w:rsidRPr="00C73845">
        <w:rPr>
          <w:rFonts w:asciiTheme="majorHAnsi" w:hAnsiTheme="majorHAnsi" w:cstheme="majorHAnsi"/>
          <w:szCs w:val="28"/>
          <w:lang w:val="nb-NO"/>
        </w:rPr>
        <w:t>trợ</w:t>
      </w:r>
      <w:r w:rsidR="006145CF" w:rsidRPr="00C73845">
        <w:rPr>
          <w:rFonts w:asciiTheme="majorHAnsi" w:hAnsiTheme="majorHAnsi" w:cstheme="majorHAnsi"/>
          <w:szCs w:val="28"/>
          <w:lang w:val="nb-NO"/>
        </w:rPr>
        <w:t>, tái</w:t>
      </w:r>
      <w:r w:rsidRPr="00C73845">
        <w:rPr>
          <w:rFonts w:asciiTheme="majorHAnsi" w:hAnsiTheme="majorHAnsi" w:cstheme="majorHAnsi"/>
          <w:szCs w:val="28"/>
          <w:lang w:val="nb-NO"/>
        </w:rPr>
        <w:t xml:space="preserve"> định cư đối với các dự án trọng điểm trên địa bàn tỉnh.</w:t>
      </w:r>
    </w:p>
    <w:p w:rsidR="00DD4104" w:rsidRPr="00C73845" w:rsidRDefault="00DD4104" w:rsidP="00867A8A">
      <w:pPr>
        <w:spacing w:before="60" w:after="60" w:line="252" w:lineRule="auto"/>
        <w:ind w:right="29" w:firstLine="720"/>
        <w:rPr>
          <w:rFonts w:asciiTheme="majorHAnsi" w:hAnsiTheme="majorHAnsi" w:cstheme="majorHAnsi"/>
          <w:szCs w:val="28"/>
          <w:lang w:val="nb-NO"/>
        </w:rPr>
      </w:pPr>
      <w:r w:rsidRPr="00C73845">
        <w:rPr>
          <w:rFonts w:asciiTheme="majorHAnsi" w:hAnsiTheme="majorHAnsi" w:cstheme="majorHAnsi"/>
          <w:szCs w:val="28"/>
          <w:lang w:val="nb-NO"/>
        </w:rPr>
        <w:t>Thống nhất chủ trương đầu tư và phê duyệ</w:t>
      </w:r>
      <w:r w:rsidR="00FE1344" w:rsidRPr="00C73845">
        <w:rPr>
          <w:rFonts w:asciiTheme="majorHAnsi" w:hAnsiTheme="majorHAnsi" w:cstheme="majorHAnsi"/>
          <w:szCs w:val="28"/>
          <w:lang w:val="nb-NO"/>
        </w:rPr>
        <w:t>t danh</w:t>
      </w:r>
      <w:r w:rsidRPr="00C73845">
        <w:rPr>
          <w:rFonts w:asciiTheme="majorHAnsi" w:hAnsiTheme="majorHAnsi" w:cstheme="majorHAnsi"/>
          <w:szCs w:val="28"/>
          <w:lang w:val="nb-NO"/>
        </w:rPr>
        <w:t xml:space="preserve"> mụ</w:t>
      </w:r>
      <w:r w:rsidR="00FE1344" w:rsidRPr="00C73845">
        <w:rPr>
          <w:rFonts w:asciiTheme="majorHAnsi" w:hAnsiTheme="majorHAnsi" w:cstheme="majorHAnsi"/>
          <w:szCs w:val="28"/>
          <w:lang w:val="nb-NO"/>
        </w:rPr>
        <w:t>c</w:t>
      </w:r>
      <w:r w:rsidRPr="00C73845">
        <w:rPr>
          <w:rFonts w:asciiTheme="majorHAnsi" w:hAnsiTheme="majorHAnsi" w:cstheme="majorHAnsi"/>
          <w:szCs w:val="28"/>
          <w:lang w:val="nb-NO"/>
        </w:rPr>
        <w:t xml:space="preserve"> đầ</w:t>
      </w:r>
      <w:r w:rsidR="00FE1344" w:rsidRPr="00C73845">
        <w:rPr>
          <w:rFonts w:asciiTheme="majorHAnsi" w:hAnsiTheme="majorHAnsi" w:cstheme="majorHAnsi"/>
          <w:szCs w:val="28"/>
          <w:lang w:val="nb-NO"/>
        </w:rPr>
        <w:t>u tư 39</w:t>
      </w:r>
      <w:r w:rsidRPr="00C73845">
        <w:rPr>
          <w:rFonts w:asciiTheme="majorHAnsi" w:hAnsiTheme="majorHAnsi" w:cstheme="majorHAnsi"/>
          <w:szCs w:val="28"/>
          <w:lang w:val="nb-NO"/>
        </w:rPr>
        <w:t xml:space="preserve"> dự án khai thác khoáng sản để</w:t>
      </w:r>
      <w:r w:rsidR="00FE1344" w:rsidRPr="00C73845">
        <w:rPr>
          <w:rFonts w:asciiTheme="majorHAnsi" w:hAnsiTheme="majorHAnsi" w:cstheme="majorHAnsi"/>
          <w:szCs w:val="28"/>
          <w:lang w:val="nb-NO"/>
        </w:rPr>
        <w:t xml:space="preserve"> đưa vào</w:t>
      </w:r>
      <w:r w:rsidRPr="00C73845">
        <w:rPr>
          <w:rFonts w:asciiTheme="majorHAnsi" w:hAnsiTheme="majorHAnsi" w:cstheme="majorHAnsi"/>
          <w:szCs w:val="28"/>
          <w:lang w:val="nb-NO"/>
        </w:rPr>
        <w:t xml:space="preserve"> kế hoạ</w:t>
      </w:r>
      <w:r w:rsidR="00FE1344" w:rsidRPr="00C73845">
        <w:rPr>
          <w:rFonts w:asciiTheme="majorHAnsi" w:hAnsiTheme="majorHAnsi" w:cstheme="majorHAnsi"/>
          <w:szCs w:val="28"/>
          <w:lang w:val="nb-NO"/>
        </w:rPr>
        <w:t xml:space="preserve">ch </w:t>
      </w:r>
      <w:r w:rsidRPr="00C73845">
        <w:rPr>
          <w:rFonts w:asciiTheme="majorHAnsi" w:hAnsiTheme="majorHAnsi" w:cstheme="majorHAnsi"/>
          <w:szCs w:val="28"/>
          <w:lang w:val="nb-NO"/>
        </w:rPr>
        <w:t>đấ</w:t>
      </w:r>
      <w:r w:rsidR="006145CF" w:rsidRPr="00C73845">
        <w:rPr>
          <w:rFonts w:asciiTheme="majorHAnsi" w:hAnsiTheme="majorHAnsi" w:cstheme="majorHAnsi"/>
          <w:szCs w:val="28"/>
          <w:lang w:val="nb-NO"/>
        </w:rPr>
        <w:t xml:space="preserve">u giá </w:t>
      </w:r>
      <w:r w:rsidRPr="00C73845">
        <w:rPr>
          <w:rFonts w:asciiTheme="majorHAnsi" w:hAnsiTheme="majorHAnsi" w:cstheme="majorHAnsi"/>
          <w:szCs w:val="28"/>
          <w:lang w:val="nb-NO"/>
        </w:rPr>
        <w:t>quyề</w:t>
      </w:r>
      <w:r w:rsidR="00FE1344" w:rsidRPr="00C73845">
        <w:rPr>
          <w:rFonts w:asciiTheme="majorHAnsi" w:hAnsiTheme="majorHAnsi" w:cstheme="majorHAnsi"/>
          <w:szCs w:val="28"/>
          <w:lang w:val="nb-NO"/>
        </w:rPr>
        <w:t xml:space="preserve">n khai thác khoáng </w:t>
      </w:r>
      <w:r w:rsidRPr="00C73845">
        <w:rPr>
          <w:rFonts w:asciiTheme="majorHAnsi" w:hAnsiTheme="majorHAnsi" w:cstheme="majorHAnsi"/>
          <w:szCs w:val="28"/>
          <w:lang w:val="nb-NO"/>
        </w:rPr>
        <w:t>sản trên đị</w:t>
      </w:r>
      <w:r w:rsidR="00FE1344" w:rsidRPr="00C73845">
        <w:rPr>
          <w:rFonts w:asciiTheme="majorHAnsi" w:hAnsiTheme="majorHAnsi" w:cstheme="majorHAnsi"/>
          <w:szCs w:val="28"/>
          <w:lang w:val="nb-NO"/>
        </w:rPr>
        <w:t>a bàn các</w:t>
      </w:r>
      <w:r w:rsidRPr="00C73845">
        <w:rPr>
          <w:rFonts w:asciiTheme="majorHAnsi" w:hAnsiTheme="majorHAnsi" w:cstheme="majorHAnsi"/>
          <w:szCs w:val="28"/>
          <w:lang w:val="nb-NO"/>
        </w:rPr>
        <w:t xml:space="preserve"> huyện, thị xã. Ban hành 17 Quyế</w:t>
      </w:r>
      <w:r w:rsidR="006145CF" w:rsidRPr="00C73845">
        <w:rPr>
          <w:rFonts w:asciiTheme="majorHAnsi" w:hAnsiTheme="majorHAnsi" w:cstheme="majorHAnsi"/>
          <w:szCs w:val="28"/>
          <w:lang w:val="nb-NO"/>
        </w:rPr>
        <w:t>t</w:t>
      </w:r>
      <w:r w:rsidRPr="00C73845">
        <w:rPr>
          <w:rFonts w:asciiTheme="majorHAnsi" w:hAnsiTheme="majorHAnsi" w:cstheme="majorHAnsi"/>
          <w:szCs w:val="28"/>
          <w:lang w:val="nb-NO"/>
        </w:rPr>
        <w:t xml:space="preserve"> định phê duyệt tiề</w:t>
      </w:r>
      <w:r w:rsidR="00FE1344" w:rsidRPr="00C73845">
        <w:rPr>
          <w:rFonts w:asciiTheme="majorHAnsi" w:hAnsiTheme="majorHAnsi" w:cstheme="majorHAnsi"/>
          <w:szCs w:val="28"/>
          <w:lang w:val="nb-NO"/>
        </w:rPr>
        <w:t xml:space="preserve">n </w:t>
      </w:r>
      <w:r w:rsidRPr="00C73845">
        <w:rPr>
          <w:rFonts w:asciiTheme="majorHAnsi" w:hAnsiTheme="majorHAnsi" w:cstheme="majorHAnsi"/>
          <w:szCs w:val="28"/>
          <w:lang w:val="nb-NO"/>
        </w:rPr>
        <w:t>cấ</w:t>
      </w:r>
      <w:r w:rsidR="00FE1344" w:rsidRPr="00C73845">
        <w:rPr>
          <w:rFonts w:asciiTheme="majorHAnsi" w:hAnsiTheme="majorHAnsi" w:cstheme="majorHAnsi"/>
          <w:szCs w:val="28"/>
          <w:lang w:val="nb-NO"/>
        </w:rPr>
        <w:t xml:space="preserve">p </w:t>
      </w:r>
      <w:r w:rsidRPr="00C73845">
        <w:rPr>
          <w:rFonts w:asciiTheme="majorHAnsi" w:hAnsiTheme="majorHAnsi" w:cstheme="majorHAnsi"/>
          <w:szCs w:val="28"/>
          <w:lang w:val="nb-NO"/>
        </w:rPr>
        <w:t>quyền khai thác khoáng sả</w:t>
      </w:r>
      <w:r w:rsidR="00FE1344" w:rsidRPr="00C73845">
        <w:rPr>
          <w:rFonts w:asciiTheme="majorHAnsi" w:hAnsiTheme="majorHAnsi" w:cstheme="majorHAnsi"/>
          <w:szCs w:val="28"/>
          <w:lang w:val="nb-NO"/>
        </w:rPr>
        <w:t xml:space="preserve">n. </w:t>
      </w:r>
      <w:r w:rsidRPr="00C73845">
        <w:rPr>
          <w:rFonts w:asciiTheme="majorHAnsi" w:hAnsiTheme="majorHAnsi" w:cstheme="majorHAnsi"/>
          <w:szCs w:val="28"/>
          <w:lang w:val="nb-NO"/>
        </w:rPr>
        <w:t>Cấ</w:t>
      </w:r>
      <w:r w:rsidR="00FE1344" w:rsidRPr="00C73845">
        <w:rPr>
          <w:rFonts w:asciiTheme="majorHAnsi" w:hAnsiTheme="majorHAnsi" w:cstheme="majorHAnsi"/>
          <w:szCs w:val="28"/>
          <w:lang w:val="nb-NO"/>
        </w:rPr>
        <w:t xml:space="preserve">p, ban hành 52 </w:t>
      </w:r>
      <w:r w:rsidRPr="00C73845">
        <w:rPr>
          <w:rFonts w:asciiTheme="majorHAnsi" w:hAnsiTheme="majorHAnsi" w:cstheme="majorHAnsi"/>
          <w:szCs w:val="28"/>
          <w:lang w:val="nb-NO"/>
        </w:rPr>
        <w:t>giấ</w:t>
      </w:r>
      <w:r w:rsidR="00FE1344" w:rsidRPr="00C73845">
        <w:rPr>
          <w:rFonts w:asciiTheme="majorHAnsi" w:hAnsiTheme="majorHAnsi" w:cstheme="majorHAnsi"/>
          <w:szCs w:val="28"/>
          <w:lang w:val="nb-NO"/>
        </w:rPr>
        <w:t xml:space="preserve">y phép, </w:t>
      </w:r>
      <w:r w:rsidRPr="00C73845">
        <w:rPr>
          <w:rFonts w:asciiTheme="majorHAnsi" w:hAnsiTheme="majorHAnsi" w:cstheme="majorHAnsi"/>
          <w:szCs w:val="28"/>
          <w:lang w:val="nb-NO"/>
        </w:rPr>
        <w:t>quyế</w:t>
      </w:r>
      <w:r w:rsidR="00FE1344" w:rsidRPr="00C73845">
        <w:rPr>
          <w:rFonts w:asciiTheme="majorHAnsi" w:hAnsiTheme="majorHAnsi" w:cstheme="majorHAnsi"/>
          <w:szCs w:val="28"/>
          <w:lang w:val="nb-NO"/>
        </w:rPr>
        <w:t xml:space="preserve">t </w:t>
      </w:r>
      <w:r w:rsidRPr="00C73845">
        <w:rPr>
          <w:rFonts w:asciiTheme="majorHAnsi" w:hAnsiTheme="majorHAnsi" w:cstheme="majorHAnsi"/>
          <w:szCs w:val="28"/>
          <w:lang w:val="nb-NO"/>
        </w:rPr>
        <w:t>định liên</w:t>
      </w:r>
      <w:r w:rsidR="00FE1344" w:rsidRPr="00C73845">
        <w:rPr>
          <w:rFonts w:asciiTheme="majorHAnsi" w:hAnsiTheme="majorHAnsi" w:cstheme="majorHAnsi"/>
          <w:szCs w:val="28"/>
          <w:lang w:val="nb-NO"/>
        </w:rPr>
        <w:t xml:space="preserve"> quan </w:t>
      </w:r>
      <w:r w:rsidRPr="00C73845">
        <w:rPr>
          <w:rFonts w:asciiTheme="majorHAnsi" w:hAnsiTheme="majorHAnsi" w:cstheme="majorHAnsi"/>
          <w:szCs w:val="28"/>
          <w:lang w:val="nb-NO"/>
        </w:rPr>
        <w:t>đế</w:t>
      </w:r>
      <w:r w:rsidR="00FE1344" w:rsidRPr="00C73845">
        <w:rPr>
          <w:rFonts w:asciiTheme="majorHAnsi" w:hAnsiTheme="majorHAnsi" w:cstheme="majorHAnsi"/>
          <w:szCs w:val="28"/>
          <w:lang w:val="nb-NO"/>
        </w:rPr>
        <w:t>n</w:t>
      </w:r>
      <w:r w:rsidR="006B7745" w:rsidRPr="00C73845">
        <w:rPr>
          <w:rFonts w:asciiTheme="majorHAnsi" w:hAnsiTheme="majorHAnsi" w:cstheme="majorHAnsi"/>
          <w:szCs w:val="28"/>
          <w:lang w:val="nb-NO"/>
        </w:rPr>
        <w:t xml:space="preserve"> </w:t>
      </w:r>
      <w:r w:rsidRPr="00C73845">
        <w:rPr>
          <w:rFonts w:asciiTheme="majorHAnsi" w:hAnsiTheme="majorHAnsi" w:cstheme="majorHAnsi"/>
          <w:szCs w:val="28"/>
          <w:lang w:val="nb-NO"/>
        </w:rPr>
        <w:t>hoạ</w:t>
      </w:r>
      <w:r w:rsidR="006B7745" w:rsidRPr="00C73845">
        <w:rPr>
          <w:rFonts w:asciiTheme="majorHAnsi" w:hAnsiTheme="majorHAnsi" w:cstheme="majorHAnsi"/>
          <w:szCs w:val="28"/>
          <w:lang w:val="nb-NO"/>
        </w:rPr>
        <w:t>t</w:t>
      </w:r>
      <w:r w:rsidRPr="00C73845">
        <w:rPr>
          <w:rFonts w:asciiTheme="majorHAnsi" w:hAnsiTheme="majorHAnsi" w:cstheme="majorHAnsi"/>
          <w:szCs w:val="28"/>
          <w:lang w:val="nb-NO"/>
        </w:rPr>
        <w:t xml:space="preserve"> độ</w:t>
      </w:r>
      <w:r w:rsidR="006B7745" w:rsidRPr="00C73845">
        <w:rPr>
          <w:rFonts w:asciiTheme="majorHAnsi" w:hAnsiTheme="majorHAnsi" w:cstheme="majorHAnsi"/>
          <w:szCs w:val="28"/>
          <w:lang w:val="nb-NO"/>
        </w:rPr>
        <w:t xml:space="preserve">ng khoáng </w:t>
      </w:r>
      <w:r w:rsidRPr="00C73845">
        <w:rPr>
          <w:rFonts w:asciiTheme="majorHAnsi" w:hAnsiTheme="majorHAnsi" w:cstheme="majorHAnsi"/>
          <w:szCs w:val="28"/>
          <w:lang w:val="nb-NO"/>
        </w:rPr>
        <w:t>sả</w:t>
      </w:r>
      <w:r w:rsidR="00FE1344" w:rsidRPr="00C73845">
        <w:rPr>
          <w:rFonts w:asciiTheme="majorHAnsi" w:hAnsiTheme="majorHAnsi" w:cstheme="majorHAnsi"/>
          <w:szCs w:val="28"/>
          <w:lang w:val="nb-NO"/>
        </w:rPr>
        <w:t>n.</w:t>
      </w:r>
      <w:r w:rsidRPr="00C73845">
        <w:rPr>
          <w:rFonts w:asciiTheme="majorHAnsi" w:hAnsiTheme="majorHAnsi" w:cstheme="majorHAnsi"/>
          <w:szCs w:val="28"/>
          <w:lang w:val="nb-NO"/>
        </w:rPr>
        <w:t xml:space="preserve"> Tiếp tục giải quyết các nội dung liên quan đến đóng cử</w:t>
      </w:r>
      <w:r w:rsidR="00FE1344" w:rsidRPr="00C73845">
        <w:rPr>
          <w:rFonts w:asciiTheme="majorHAnsi" w:hAnsiTheme="majorHAnsi" w:cstheme="majorHAnsi"/>
          <w:szCs w:val="28"/>
          <w:lang w:val="nb-NO"/>
        </w:rPr>
        <w:t>a</w:t>
      </w:r>
      <w:r w:rsidRPr="00C73845">
        <w:rPr>
          <w:rFonts w:asciiTheme="majorHAnsi" w:hAnsiTheme="majorHAnsi" w:cstheme="majorHAnsi"/>
          <w:szCs w:val="28"/>
          <w:lang w:val="nb-NO"/>
        </w:rPr>
        <w:t xml:space="preserve"> mỏ vàng Bồng Miêu và điều chỉnh quy hoạch dự trữ khoáng sản trên địa bàn tỉnh. Kiểm tra, xử lý tình trạng khai thác khoáng sả</w:t>
      </w:r>
      <w:r w:rsidR="006B7745" w:rsidRPr="00C73845">
        <w:rPr>
          <w:rFonts w:asciiTheme="majorHAnsi" w:hAnsiTheme="majorHAnsi" w:cstheme="majorHAnsi"/>
          <w:szCs w:val="28"/>
          <w:lang w:val="nb-NO"/>
        </w:rPr>
        <w:t xml:space="preserve">n trái </w:t>
      </w:r>
      <w:r w:rsidRPr="00C73845">
        <w:rPr>
          <w:rFonts w:asciiTheme="majorHAnsi" w:hAnsiTheme="majorHAnsi" w:cstheme="majorHAnsi"/>
          <w:szCs w:val="28"/>
          <w:lang w:val="nb-NO"/>
        </w:rPr>
        <w:t>phép, khai thác không đúng quy định gây ảnh hưởng đến đời sống, sản xuất củ</w:t>
      </w:r>
      <w:r w:rsidR="006B7745" w:rsidRPr="00C73845">
        <w:rPr>
          <w:rFonts w:asciiTheme="majorHAnsi" w:hAnsiTheme="majorHAnsi" w:cstheme="majorHAnsi"/>
          <w:szCs w:val="28"/>
          <w:lang w:val="nb-NO"/>
        </w:rPr>
        <w:t>a</w:t>
      </w:r>
      <w:r w:rsidRPr="00C73845">
        <w:rPr>
          <w:rFonts w:asciiTheme="majorHAnsi" w:hAnsiTheme="majorHAnsi" w:cstheme="majorHAnsi"/>
          <w:szCs w:val="28"/>
          <w:lang w:val="nb-NO"/>
        </w:rPr>
        <w:t xml:space="preserve"> người dân</w:t>
      </w:r>
      <w:r w:rsidRPr="00C73845">
        <w:rPr>
          <w:rStyle w:val="FootnoteReference"/>
          <w:rFonts w:asciiTheme="majorHAnsi" w:hAnsiTheme="majorHAnsi" w:cstheme="majorHAnsi"/>
          <w:szCs w:val="28"/>
          <w:lang w:val="nb-NO"/>
        </w:rPr>
        <w:footnoteReference w:id="30"/>
      </w:r>
      <w:r w:rsidRPr="00C73845">
        <w:rPr>
          <w:rFonts w:asciiTheme="majorHAnsi" w:hAnsiTheme="majorHAnsi" w:cstheme="majorHAnsi"/>
          <w:szCs w:val="28"/>
          <w:lang w:val="nb-NO"/>
        </w:rPr>
        <w:t>.</w:t>
      </w:r>
    </w:p>
    <w:bookmarkEnd w:id="34"/>
    <w:p w:rsidR="00DD4104" w:rsidRPr="00C73845" w:rsidRDefault="00DD4104" w:rsidP="00867A8A">
      <w:pPr>
        <w:widowControl w:val="0"/>
        <w:spacing w:before="60" w:after="60" w:line="252" w:lineRule="auto"/>
        <w:ind w:right="29" w:firstLine="720"/>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Kiểm tra việc thực hiện </w:t>
      </w:r>
      <w:r w:rsidRPr="00C73845">
        <w:rPr>
          <w:rFonts w:asciiTheme="majorHAnsi" w:hAnsiTheme="majorHAnsi" w:cstheme="majorHAnsi"/>
          <w:szCs w:val="28"/>
          <w:highlight w:val="white"/>
          <w:lang w:val="vi-VN"/>
        </w:rPr>
        <w:t>nhập khẩu, sử dụng phế liệu nhập khẩu làm nguyên liệu sản xuất</w:t>
      </w:r>
      <w:r w:rsidRPr="00C73845">
        <w:rPr>
          <w:rFonts w:asciiTheme="majorHAnsi" w:hAnsiTheme="majorHAnsi" w:cstheme="majorHAnsi"/>
          <w:szCs w:val="28"/>
          <w:highlight w:val="white"/>
          <w:lang w:val="pt-BR"/>
        </w:rPr>
        <w:t xml:space="preserve">. </w:t>
      </w:r>
      <w:bookmarkStart w:id="36" w:name="_Hlk75182830"/>
      <w:bookmarkStart w:id="37" w:name="_Hlk107902451"/>
      <w:r w:rsidRPr="00C73845">
        <w:rPr>
          <w:rFonts w:asciiTheme="majorHAnsi" w:hAnsiTheme="majorHAnsi" w:cstheme="majorHAnsi"/>
          <w:szCs w:val="28"/>
          <w:highlight w:val="white"/>
          <w:lang w:val="fi-FI"/>
        </w:rPr>
        <w:t xml:space="preserve">Thực hiện tốt công tác thu gom, xử lý rác thải, nước thải sinh hoạt; trong đó, chú ý tập trung điều chỉnh quy hoạch, đẩy nhanh tiến độ thực hiện tiếp nhận dự án Nhà máy xử lý chất thải rắn sinh hoạt Bắc Quảng Nam </w:t>
      </w:r>
      <w:r w:rsidRPr="00C73845">
        <w:rPr>
          <w:rFonts w:asciiTheme="majorHAnsi" w:hAnsiTheme="majorHAnsi" w:cstheme="majorHAnsi"/>
          <w:szCs w:val="28"/>
          <w:highlight w:val="white"/>
          <w:u w:color="FF0000"/>
          <w:lang w:val="fi-FI"/>
        </w:rPr>
        <w:t>sớm</w:t>
      </w:r>
      <w:r w:rsidRPr="00C73845">
        <w:rPr>
          <w:rFonts w:asciiTheme="majorHAnsi" w:hAnsiTheme="majorHAnsi" w:cstheme="majorHAnsi"/>
          <w:szCs w:val="28"/>
          <w:highlight w:val="white"/>
          <w:lang w:val="fi-FI"/>
        </w:rPr>
        <w:t xml:space="preserve"> đưa vào hoạt động</w:t>
      </w:r>
      <w:bookmarkEnd w:id="37"/>
      <w:r w:rsidRPr="00C73845">
        <w:rPr>
          <w:rFonts w:asciiTheme="majorHAnsi" w:hAnsiTheme="majorHAnsi" w:cstheme="majorHAnsi"/>
          <w:szCs w:val="28"/>
          <w:highlight w:val="white"/>
          <w:lang w:val="fi-FI"/>
        </w:rPr>
        <w:t>, đồng thời thu hút lựa chọn nhà đầu tư xây dựng các nhà máy xử lý rác theo quy hoạch</w:t>
      </w:r>
      <w:bookmarkEnd w:id="36"/>
      <w:r w:rsidRPr="00C73845">
        <w:rPr>
          <w:rFonts w:asciiTheme="majorHAnsi" w:hAnsiTheme="majorHAnsi" w:cstheme="majorHAnsi"/>
          <w:szCs w:val="28"/>
          <w:highlight w:val="white"/>
          <w:lang w:val="pt-BR"/>
        </w:rPr>
        <w:t>.</w:t>
      </w:r>
    </w:p>
    <w:p w:rsidR="00DD4104" w:rsidRPr="00C73845" w:rsidRDefault="00CF100A" w:rsidP="00867A8A">
      <w:pPr>
        <w:pStyle w:val="BodyTextIndent"/>
        <w:spacing w:before="60" w:after="60" w:line="252" w:lineRule="auto"/>
        <w:ind w:firstLine="720"/>
        <w:rPr>
          <w:rFonts w:asciiTheme="majorHAnsi" w:hAnsiTheme="majorHAnsi" w:cstheme="majorHAnsi"/>
          <w:sz w:val="28"/>
          <w:highlight w:val="white"/>
          <w:lang w:val="nl-NL"/>
        </w:rPr>
      </w:pPr>
      <w:r w:rsidRPr="00C73845">
        <w:rPr>
          <w:rFonts w:asciiTheme="majorHAnsi" w:hAnsiTheme="majorHAnsi" w:cstheme="majorHAnsi"/>
          <w:b/>
          <w:sz w:val="28"/>
          <w:highlight w:val="white"/>
          <w:lang w:val="nl-NL"/>
        </w:rPr>
        <w:t>7</w:t>
      </w:r>
      <w:r w:rsidR="00DD4104" w:rsidRPr="00C73845">
        <w:rPr>
          <w:rFonts w:asciiTheme="majorHAnsi" w:hAnsiTheme="majorHAnsi" w:cstheme="majorHAnsi"/>
          <w:b/>
          <w:sz w:val="28"/>
          <w:highlight w:val="white"/>
          <w:lang w:val="nl-NL"/>
        </w:rPr>
        <w:t xml:space="preserve">. </w:t>
      </w:r>
      <w:bookmarkStart w:id="38" w:name="_Hlk75182893"/>
      <w:r w:rsidR="00DD4104" w:rsidRPr="00C73845">
        <w:rPr>
          <w:rFonts w:asciiTheme="majorHAnsi" w:hAnsiTheme="majorHAnsi" w:cstheme="majorHAnsi"/>
          <w:b/>
          <w:sz w:val="28"/>
          <w:highlight w:val="white"/>
          <w:lang w:val="nl-NL"/>
        </w:rPr>
        <w:t xml:space="preserve">Văn hóa, giáo dục được quan tâm, công tác an sinh xã hội, y tế được đảm bảo </w:t>
      </w:r>
      <w:bookmarkEnd w:id="38"/>
    </w:p>
    <w:p w:rsidR="00DD4104" w:rsidRPr="00C73845" w:rsidRDefault="00DD4104" w:rsidP="00867A8A">
      <w:pPr>
        <w:spacing w:before="60" w:after="60" w:line="252" w:lineRule="auto"/>
        <w:ind w:firstLine="720"/>
        <w:rPr>
          <w:rFonts w:asciiTheme="majorHAnsi" w:hAnsiTheme="majorHAnsi" w:cstheme="majorHAnsi"/>
          <w:szCs w:val="28"/>
          <w:highlight w:val="white"/>
          <w:lang w:val="nl-NL"/>
        </w:rPr>
      </w:pPr>
      <w:r w:rsidRPr="00C73845">
        <w:rPr>
          <w:rFonts w:asciiTheme="majorHAnsi" w:hAnsiTheme="majorHAnsi" w:cstheme="majorHAnsi"/>
          <w:szCs w:val="28"/>
          <w:highlight w:val="white"/>
          <w:lang w:val="nl-NL"/>
        </w:rPr>
        <w:t xml:space="preserve">Các hoạt động văn hóa trên địa bàn tỉnh chủ yếu tập trung cho công tác tuyên truyền, cổ động trực quan, trọng tâm như: Mừng Đảng, </w:t>
      </w:r>
      <w:r w:rsidRPr="00C73845">
        <w:rPr>
          <w:rFonts w:asciiTheme="majorHAnsi" w:hAnsiTheme="majorHAnsi" w:cstheme="majorHAnsi"/>
          <w:szCs w:val="28"/>
          <w:highlight w:val="white"/>
          <w:u w:color="FF0000"/>
          <w:lang w:val="nl-NL"/>
        </w:rPr>
        <w:t>đón xuân</w:t>
      </w:r>
      <w:r w:rsidRPr="00C73845">
        <w:rPr>
          <w:rFonts w:asciiTheme="majorHAnsi" w:hAnsiTheme="majorHAnsi" w:cstheme="majorHAnsi"/>
          <w:szCs w:val="28"/>
          <w:highlight w:val="white"/>
          <w:lang w:val="nl-NL"/>
        </w:rPr>
        <w:t xml:space="preserve"> Nhâm Dần, Kỷ niệm 47 năm Ngày giải phóng miền Nam, thống nhất đất nước, Ngày Quốc tế Lao động (01/5); kỷ niệm 68 năm Ngày chiến thắng Điện Biên Phủ (07/5/1954-07/5/2022), 132 năm Ngày sinh Chủ tịch Hồ Chí Minh (19/5/1890- 19/5/2022), </w:t>
      </w:r>
      <w:r w:rsidRPr="00C73845">
        <w:rPr>
          <w:rFonts w:asciiTheme="majorHAnsi" w:hAnsiTheme="majorHAnsi" w:cstheme="majorHAnsi"/>
          <w:szCs w:val="28"/>
          <w:lang w:val="nl-NL"/>
        </w:rPr>
        <w:t>tổ chức các hoạ</w:t>
      </w:r>
      <w:r w:rsidR="00F329A3" w:rsidRPr="00C73845">
        <w:rPr>
          <w:rFonts w:asciiTheme="majorHAnsi" w:hAnsiTheme="majorHAnsi" w:cstheme="majorHAnsi"/>
          <w:szCs w:val="28"/>
          <w:lang w:val="nl-NL"/>
        </w:rPr>
        <w:t xml:space="preserve">t </w:t>
      </w:r>
      <w:r w:rsidRPr="00C73845">
        <w:rPr>
          <w:rFonts w:asciiTheme="majorHAnsi" w:hAnsiTheme="majorHAnsi" w:cstheme="majorHAnsi"/>
          <w:szCs w:val="28"/>
          <w:lang w:val="nl-NL"/>
        </w:rPr>
        <w:t>động kỷ niệm 110 năm Ngày sinh Chủ tịch Hội  đồng Nhà nước Võ Chí Công (07/8/1912 - 07/8/2022); Hội thảo khoa học nhân kỷ niệm 150 năm Ngày sinh Nhà yêu nước Phan Châu Trinh</w:t>
      </w:r>
      <w:r w:rsidR="00CD698F" w:rsidRPr="00C73845">
        <w:rPr>
          <w:rFonts w:asciiTheme="majorHAnsi" w:hAnsiTheme="majorHAnsi" w:cstheme="majorHAnsi"/>
          <w:szCs w:val="28"/>
          <w:lang w:val="nl-NL"/>
        </w:rPr>
        <w:t>,</w:t>
      </w:r>
      <w:r w:rsidRPr="00C73845">
        <w:rPr>
          <w:rFonts w:asciiTheme="majorHAnsi" w:hAnsiTheme="majorHAnsi" w:cstheme="majorHAnsi"/>
          <w:szCs w:val="28"/>
          <w:highlight w:val="white"/>
          <w:lang w:val="nl-NL"/>
        </w:rPr>
        <w:t xml:space="preserve">... Đặc biệt, tổ chức thành công Lễ Khai mạc Năm Du lịch quốc gia - Quảng Nam 2022 với chủ đề “Quảng Nam - Điểm đến du lịch xanh”; </w:t>
      </w:r>
      <w:r w:rsidR="00F329A3" w:rsidRPr="00C73845">
        <w:rPr>
          <w:rFonts w:asciiTheme="majorHAnsi" w:hAnsiTheme="majorHAnsi" w:cstheme="majorHAnsi"/>
          <w:szCs w:val="28"/>
          <w:lang w:val="nl-NL"/>
        </w:rPr>
        <w:t>p</w:t>
      </w:r>
      <w:r w:rsidRPr="00C73845">
        <w:rPr>
          <w:rFonts w:asciiTheme="majorHAnsi" w:hAnsiTheme="majorHAnsi" w:cstheme="majorHAnsi"/>
          <w:szCs w:val="28"/>
          <w:lang w:val="nl-NL"/>
        </w:rPr>
        <w:t>hối hợp tổ chức chương trình Cầu truyền hình “Khúc tráng ca hoà bình” nhân kỷ niệm 75 năm ngày Thương binh</w:t>
      </w:r>
      <w:r w:rsidR="00D3169C" w:rsidRPr="00C73845">
        <w:rPr>
          <w:rFonts w:asciiTheme="majorHAnsi" w:hAnsiTheme="majorHAnsi" w:cstheme="majorHAnsi"/>
          <w:szCs w:val="28"/>
          <w:lang w:val="nl-NL"/>
        </w:rPr>
        <w:t xml:space="preserve"> - </w:t>
      </w:r>
      <w:r w:rsidRPr="00C73845">
        <w:rPr>
          <w:rFonts w:asciiTheme="majorHAnsi" w:hAnsiTheme="majorHAnsi" w:cstheme="majorHAnsi"/>
          <w:szCs w:val="28"/>
          <w:lang w:val="nl-NL"/>
        </w:rPr>
        <w:t xml:space="preserve">Liệt sỹ; </w:t>
      </w:r>
      <w:r w:rsidR="004E006D" w:rsidRPr="00C73845">
        <w:rPr>
          <w:rFonts w:asciiTheme="majorHAnsi" w:hAnsiTheme="majorHAnsi" w:cstheme="majorHAnsi"/>
          <w:szCs w:val="28"/>
          <w:highlight w:val="white"/>
          <w:lang w:val="nl-NL"/>
        </w:rPr>
        <w:t>k</w:t>
      </w:r>
      <w:r w:rsidRPr="00C73845">
        <w:rPr>
          <w:rFonts w:asciiTheme="majorHAnsi" w:hAnsiTheme="majorHAnsi" w:cstheme="majorHAnsi"/>
          <w:szCs w:val="28"/>
          <w:highlight w:val="white"/>
          <w:lang w:val="nl-NL"/>
        </w:rPr>
        <w:t xml:space="preserve">hai mạc Đại hội Thể dục thể thao tỉnh Quảng Nam lần thứ IX năm 2022; khai trương Hệ thống du lịch thông minh tỉnh Quảng Nam; công bố chương trình kích cầu du lịch "Quảng Nam - Cảm xúc mùa hè". </w:t>
      </w:r>
      <w:r w:rsidRPr="00C73845">
        <w:rPr>
          <w:rFonts w:asciiTheme="majorHAnsi" w:hAnsiTheme="majorHAnsi" w:cstheme="majorHAnsi"/>
          <w:szCs w:val="28"/>
          <w:lang w:val="nl-NL"/>
        </w:rPr>
        <w:t xml:space="preserve">Tổ chức thành công 07 giải thể thao cấp </w:t>
      </w:r>
      <w:r w:rsidRPr="00C73845">
        <w:rPr>
          <w:rFonts w:asciiTheme="majorHAnsi" w:hAnsiTheme="majorHAnsi" w:cstheme="majorHAnsi"/>
          <w:szCs w:val="28"/>
          <w:lang w:val="nl-NL"/>
        </w:rPr>
        <w:lastRenderedPageBreak/>
        <w:t>quốc gia, quốc tế</w:t>
      </w:r>
      <w:r w:rsidRPr="00C73845">
        <w:rPr>
          <w:rStyle w:val="FootnoteReference"/>
          <w:rFonts w:asciiTheme="majorHAnsi" w:hAnsiTheme="majorHAnsi" w:cstheme="majorHAnsi"/>
          <w:szCs w:val="28"/>
          <w:lang w:val="nl-NL"/>
        </w:rPr>
        <w:footnoteReference w:id="31"/>
      </w:r>
      <w:r w:rsidRPr="00C73845">
        <w:rPr>
          <w:rFonts w:asciiTheme="majorHAnsi" w:hAnsiTheme="majorHAnsi" w:cstheme="majorHAnsi"/>
          <w:szCs w:val="28"/>
          <w:lang w:val="nl-NL"/>
        </w:rPr>
        <w:t xml:space="preserve">. </w:t>
      </w:r>
      <w:r w:rsidRPr="00C73845">
        <w:rPr>
          <w:rFonts w:asciiTheme="majorHAnsi" w:hAnsiTheme="majorHAnsi" w:cstheme="majorHAnsi"/>
          <w:szCs w:val="28"/>
          <w:highlight w:val="white"/>
          <w:lang w:val="nl-NL"/>
        </w:rPr>
        <w:t xml:space="preserve">Thể thao thành tích cao đạt nhiều kết quả tốt, đoàn vận động viên Quảng Nam </w:t>
      </w:r>
      <w:r w:rsidRPr="00C73845">
        <w:rPr>
          <w:rFonts w:asciiTheme="majorHAnsi" w:hAnsiTheme="majorHAnsi" w:cstheme="majorHAnsi"/>
          <w:szCs w:val="28"/>
          <w:lang w:val="nl-NL"/>
        </w:rPr>
        <w:t>thi đấu các giải thể thao cấp khu vực, quốc gia và quốc tế và đạt vượt cao mức huy chương được giao</w:t>
      </w:r>
      <w:r w:rsidRPr="00C73845">
        <w:rPr>
          <w:rStyle w:val="FootnoteReference"/>
          <w:rFonts w:asciiTheme="majorHAnsi" w:hAnsiTheme="majorHAnsi" w:cstheme="majorHAnsi"/>
          <w:szCs w:val="28"/>
          <w:lang w:val="nl-NL"/>
        </w:rPr>
        <w:footnoteReference w:id="32"/>
      </w:r>
      <w:r w:rsidRPr="00C73845">
        <w:rPr>
          <w:rFonts w:asciiTheme="majorHAnsi" w:hAnsiTheme="majorHAnsi" w:cstheme="majorHAnsi"/>
          <w:szCs w:val="28"/>
          <w:highlight w:val="white"/>
          <w:lang w:val="nl-NL"/>
        </w:rPr>
        <w:t xml:space="preserve">. </w:t>
      </w:r>
    </w:p>
    <w:p w:rsidR="00DD4104" w:rsidRPr="00C73845" w:rsidRDefault="00DD4104" w:rsidP="00867A8A">
      <w:pPr>
        <w:spacing w:before="60" w:after="60" w:line="252" w:lineRule="auto"/>
        <w:ind w:firstLine="720"/>
        <w:rPr>
          <w:rFonts w:asciiTheme="majorHAnsi" w:hAnsiTheme="majorHAnsi" w:cstheme="majorHAnsi"/>
          <w:szCs w:val="28"/>
          <w:highlight w:val="white"/>
          <w:lang w:val="nl-NL"/>
        </w:rPr>
      </w:pPr>
      <w:bookmarkStart w:id="39" w:name="_Hlk75182956"/>
      <w:bookmarkStart w:id="40" w:name="_Hlk107902543"/>
      <w:r w:rsidRPr="00C73845">
        <w:rPr>
          <w:rFonts w:asciiTheme="majorHAnsi" w:hAnsiTheme="majorHAnsi" w:cstheme="majorHAnsi"/>
          <w:szCs w:val="28"/>
          <w:highlight w:val="white"/>
          <w:lang w:val="nl-NL"/>
        </w:rPr>
        <w:t xml:space="preserve">Thực hiện tốt các chính sách an sinh xã hội, đền ơn </w:t>
      </w:r>
      <w:r w:rsidRPr="00C73845">
        <w:rPr>
          <w:rFonts w:asciiTheme="majorHAnsi" w:hAnsiTheme="majorHAnsi" w:cstheme="majorHAnsi"/>
          <w:szCs w:val="28"/>
          <w:highlight w:val="white"/>
          <w:u w:color="FF0000"/>
          <w:lang w:val="nl-NL"/>
        </w:rPr>
        <w:t>đáp nghĩa</w:t>
      </w:r>
      <w:bookmarkEnd w:id="39"/>
      <w:r w:rsidRPr="00C73845">
        <w:rPr>
          <w:rFonts w:asciiTheme="majorHAnsi" w:hAnsiTheme="majorHAnsi" w:cstheme="majorHAnsi"/>
          <w:szCs w:val="28"/>
          <w:highlight w:val="white"/>
          <w:lang w:val="nl-NL"/>
        </w:rPr>
        <w:t>. Trợ cấp, thăm hỏi trường hợp chính sách người có công</w:t>
      </w:r>
      <w:bookmarkEnd w:id="40"/>
      <w:r w:rsidR="00437C19" w:rsidRPr="00C73845">
        <w:rPr>
          <w:rFonts w:asciiTheme="majorHAnsi" w:hAnsiTheme="majorHAnsi" w:cstheme="majorHAnsi"/>
          <w:szCs w:val="28"/>
          <w:highlight w:val="white"/>
          <w:lang w:val="nl-NL"/>
        </w:rPr>
        <w:t>;</w:t>
      </w:r>
      <w:r w:rsidRPr="00C73845">
        <w:rPr>
          <w:rFonts w:asciiTheme="majorHAnsi" w:hAnsiTheme="majorHAnsi" w:cstheme="majorHAnsi"/>
          <w:szCs w:val="28"/>
          <w:highlight w:val="white"/>
          <w:lang w:val="nl-NL"/>
        </w:rPr>
        <w:t xml:space="preserve"> </w:t>
      </w:r>
      <w:r w:rsidRPr="00C73845">
        <w:rPr>
          <w:rFonts w:asciiTheme="majorHAnsi" w:hAnsiTheme="majorHAnsi" w:cstheme="majorHAnsi"/>
          <w:szCs w:val="28"/>
          <w:lang w:val="nl-NL"/>
        </w:rPr>
        <w:t>các nội dung, hoạt động trợ cấp, thăm hỏi, tặng quà đối tượng chính sách người có công</w:t>
      </w:r>
      <w:r w:rsidR="000C08C3">
        <w:rPr>
          <w:rFonts w:asciiTheme="majorHAnsi" w:hAnsiTheme="majorHAnsi" w:cstheme="majorHAnsi"/>
          <w:szCs w:val="28"/>
          <w:lang w:val="nl-NL"/>
        </w:rPr>
        <w:t xml:space="preserve"> </w:t>
      </w:r>
      <w:r w:rsidRPr="00C73845">
        <w:rPr>
          <w:rFonts w:asciiTheme="majorHAnsi" w:hAnsiTheme="majorHAnsi" w:cstheme="majorHAnsi"/>
          <w:szCs w:val="28"/>
          <w:lang w:val="nl-NL"/>
        </w:rPr>
        <w:t>nhân dị</w:t>
      </w:r>
      <w:r w:rsidR="009B68CE" w:rsidRPr="00C73845">
        <w:rPr>
          <w:rFonts w:asciiTheme="majorHAnsi" w:hAnsiTheme="majorHAnsi" w:cstheme="majorHAnsi"/>
          <w:szCs w:val="28"/>
          <w:lang w:val="nl-NL"/>
        </w:rPr>
        <w:t xml:space="preserve">p </w:t>
      </w:r>
      <w:r w:rsidRPr="00C73845">
        <w:rPr>
          <w:rFonts w:asciiTheme="majorHAnsi" w:hAnsiTheme="majorHAnsi" w:cstheme="majorHAnsi"/>
          <w:szCs w:val="28"/>
          <w:lang w:val="nl-NL"/>
        </w:rPr>
        <w:t>Tết Nguyên đán Nhâm Dầ</w:t>
      </w:r>
      <w:r w:rsidR="009B68CE" w:rsidRPr="00C73845">
        <w:rPr>
          <w:rFonts w:asciiTheme="majorHAnsi" w:hAnsiTheme="majorHAnsi" w:cstheme="majorHAnsi"/>
          <w:szCs w:val="28"/>
          <w:lang w:val="nl-NL"/>
        </w:rPr>
        <w:t xml:space="preserve">n </w:t>
      </w:r>
      <w:r w:rsidRPr="00C73845">
        <w:rPr>
          <w:rFonts w:asciiTheme="majorHAnsi" w:hAnsiTheme="majorHAnsi" w:cstheme="majorHAnsi"/>
          <w:szCs w:val="28"/>
          <w:lang w:val="nl-NL"/>
        </w:rPr>
        <w:t>2022 và kỷ niệ</w:t>
      </w:r>
      <w:r w:rsidR="00437C19" w:rsidRPr="00C73845">
        <w:rPr>
          <w:rFonts w:asciiTheme="majorHAnsi" w:hAnsiTheme="majorHAnsi" w:cstheme="majorHAnsi"/>
          <w:szCs w:val="28"/>
          <w:lang w:val="nl-NL"/>
        </w:rPr>
        <w:t xml:space="preserve">m 75 năm ngày Thương binh - </w:t>
      </w:r>
      <w:r w:rsidRPr="00C73845">
        <w:rPr>
          <w:rFonts w:asciiTheme="majorHAnsi" w:hAnsiTheme="majorHAnsi" w:cstheme="majorHAnsi"/>
          <w:szCs w:val="28"/>
          <w:lang w:val="nl-NL"/>
        </w:rPr>
        <w:t>Liệ</w:t>
      </w:r>
      <w:r w:rsidR="009B68CE" w:rsidRPr="00C73845">
        <w:rPr>
          <w:rFonts w:asciiTheme="majorHAnsi" w:hAnsiTheme="majorHAnsi" w:cstheme="majorHAnsi"/>
          <w:szCs w:val="28"/>
          <w:lang w:val="nl-NL"/>
        </w:rPr>
        <w:t>t</w:t>
      </w:r>
      <w:r w:rsidRPr="00C73845">
        <w:rPr>
          <w:rFonts w:asciiTheme="majorHAnsi" w:hAnsiTheme="majorHAnsi" w:cstheme="majorHAnsi"/>
          <w:szCs w:val="28"/>
          <w:lang w:val="nl-NL"/>
        </w:rPr>
        <w:t xml:space="preserve"> sĩ (27/7/1947-27/7/2022</w:t>
      </w:r>
      <w:r w:rsidR="00437C19" w:rsidRPr="00C73845">
        <w:rPr>
          <w:rFonts w:asciiTheme="majorHAnsi" w:hAnsiTheme="majorHAnsi" w:cstheme="majorHAnsi"/>
          <w:szCs w:val="28"/>
          <w:lang w:val="nl-NL"/>
        </w:rPr>
        <w:t xml:space="preserve"> đượ</w:t>
      </w:r>
      <w:r w:rsidR="00185A5A" w:rsidRPr="00C73845">
        <w:rPr>
          <w:rFonts w:asciiTheme="majorHAnsi" w:hAnsiTheme="majorHAnsi" w:cstheme="majorHAnsi"/>
          <w:szCs w:val="28"/>
          <w:lang w:val="nl-NL"/>
        </w:rPr>
        <w:t>c chú trọ</w:t>
      </w:r>
      <w:r w:rsidR="00437C19" w:rsidRPr="00C73845">
        <w:rPr>
          <w:rFonts w:asciiTheme="majorHAnsi" w:hAnsiTheme="majorHAnsi" w:cstheme="majorHAnsi"/>
          <w:szCs w:val="28"/>
          <w:lang w:val="nl-NL"/>
        </w:rPr>
        <w:t>ng</w:t>
      </w:r>
      <w:r w:rsidRPr="00C73845">
        <w:rPr>
          <w:rFonts w:asciiTheme="majorHAnsi" w:hAnsiTheme="majorHAnsi" w:cstheme="majorHAnsi"/>
          <w:szCs w:val="28"/>
          <w:lang w:val="nl-NL"/>
        </w:rPr>
        <w:t xml:space="preserve">. </w:t>
      </w:r>
      <w:r w:rsidRPr="00C73845">
        <w:rPr>
          <w:rFonts w:asciiTheme="majorHAnsi" w:hAnsiTheme="majorHAnsi" w:cstheme="majorHAnsi"/>
          <w:szCs w:val="28"/>
          <w:highlight w:val="white"/>
          <w:lang w:val="nl-NL"/>
        </w:rPr>
        <w:t>Triển khai thực hiện Đề án cải tạo, nâng cấp Nghĩa trang Liệt sĩ và các công trình ghi công Liệt sĩ năm 2022 tại 11/18 huyện, thị xã, thành phố</w:t>
      </w:r>
      <w:r w:rsidRPr="00C73845">
        <w:rPr>
          <w:rStyle w:val="FootnoteReference"/>
          <w:rFonts w:asciiTheme="majorHAnsi" w:hAnsiTheme="majorHAnsi" w:cstheme="majorHAnsi"/>
          <w:szCs w:val="28"/>
          <w:highlight w:val="white"/>
          <w:u w:color="FF0000"/>
          <w:lang w:val="nl-NL"/>
        </w:rPr>
        <w:footnoteReference w:id="33"/>
      </w:r>
      <w:r w:rsidRPr="00C73845">
        <w:rPr>
          <w:rFonts w:asciiTheme="majorHAnsi" w:hAnsiTheme="majorHAnsi" w:cstheme="majorHAnsi"/>
          <w:szCs w:val="28"/>
          <w:highlight w:val="white"/>
          <w:lang w:val="nl-NL"/>
        </w:rPr>
        <w:t xml:space="preserve"> và Đề án “Xây dựng hệ thống công nghệ thông tin quản lý, lưu trữ và khai thác hồ sơ người có công cách mạng”; hỗ trợ người có công với cách mạng và thân nhân cải thiện nhà ở</w:t>
      </w:r>
      <w:r w:rsidRPr="00C73845">
        <w:rPr>
          <w:rStyle w:val="FootnoteReference"/>
          <w:rFonts w:asciiTheme="majorHAnsi" w:hAnsiTheme="majorHAnsi" w:cstheme="majorHAnsi"/>
          <w:szCs w:val="28"/>
          <w:highlight w:val="white"/>
          <w:lang w:val="nl-NL"/>
        </w:rPr>
        <w:footnoteReference w:id="34"/>
      </w:r>
      <w:r w:rsidRPr="00C73845">
        <w:rPr>
          <w:rFonts w:asciiTheme="majorHAnsi" w:hAnsiTheme="majorHAnsi" w:cstheme="majorHAnsi"/>
          <w:szCs w:val="28"/>
          <w:highlight w:val="white"/>
          <w:lang w:val="nl-NL"/>
        </w:rPr>
        <w:t xml:space="preserve">. </w:t>
      </w:r>
      <w:r w:rsidRPr="00C73845">
        <w:rPr>
          <w:rFonts w:asciiTheme="majorHAnsi" w:hAnsiTheme="majorHAnsi" w:cstheme="majorHAnsi"/>
          <w:szCs w:val="28"/>
          <w:lang w:val="nl-NL"/>
        </w:rPr>
        <w:t>Tập trung giải quyết và thực hiệ</w:t>
      </w:r>
      <w:r w:rsidR="00E5396A" w:rsidRPr="00C73845">
        <w:rPr>
          <w:rFonts w:asciiTheme="majorHAnsi" w:hAnsiTheme="majorHAnsi" w:cstheme="majorHAnsi"/>
          <w:szCs w:val="28"/>
          <w:lang w:val="nl-NL"/>
        </w:rPr>
        <w:t>n các</w:t>
      </w:r>
      <w:r w:rsidRPr="00C73845">
        <w:rPr>
          <w:rFonts w:asciiTheme="majorHAnsi" w:hAnsiTheme="majorHAnsi" w:cstheme="majorHAnsi"/>
          <w:szCs w:val="28"/>
          <w:lang w:val="nl-NL"/>
        </w:rPr>
        <w:t xml:space="preserve"> chế độ liên quan đến đối tượng chính sách người có công </w:t>
      </w:r>
      <w:r w:rsidR="00E5396A" w:rsidRPr="00C73845">
        <w:rPr>
          <w:rFonts w:asciiTheme="majorHAnsi" w:hAnsiTheme="majorHAnsi" w:cstheme="majorHAnsi"/>
          <w:szCs w:val="28"/>
          <w:lang w:val="nl-NL"/>
        </w:rPr>
        <w:t xml:space="preserve">với </w:t>
      </w:r>
      <w:r w:rsidRPr="00C73845">
        <w:rPr>
          <w:rFonts w:asciiTheme="majorHAnsi" w:hAnsiTheme="majorHAnsi" w:cstheme="majorHAnsi"/>
          <w:szCs w:val="28"/>
          <w:lang w:val="nl-NL"/>
        </w:rPr>
        <w:t>5.834</w:t>
      </w:r>
      <w:r w:rsidR="00437C19"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trườ</w:t>
      </w:r>
      <w:r w:rsidR="00E5396A" w:rsidRPr="00C73845">
        <w:rPr>
          <w:rFonts w:asciiTheme="majorHAnsi" w:hAnsiTheme="majorHAnsi" w:cstheme="majorHAnsi"/>
          <w:szCs w:val="28"/>
          <w:lang w:val="nl-NL"/>
        </w:rPr>
        <w:t>ng</w:t>
      </w:r>
      <w:r w:rsidRPr="00C73845">
        <w:rPr>
          <w:rFonts w:asciiTheme="majorHAnsi" w:hAnsiTheme="majorHAnsi" w:cstheme="majorHAnsi"/>
          <w:szCs w:val="28"/>
          <w:lang w:val="nl-NL"/>
        </w:rPr>
        <w:t xml:space="preserve"> hợp. Đến nay toàn tỉnh hiện có 15.332 Bà mẹ Việ</w:t>
      </w:r>
      <w:r w:rsidR="006F2D10" w:rsidRPr="00C73845">
        <w:rPr>
          <w:rFonts w:asciiTheme="majorHAnsi" w:hAnsiTheme="majorHAnsi" w:cstheme="majorHAnsi"/>
          <w:szCs w:val="28"/>
          <w:lang w:val="nl-NL"/>
        </w:rPr>
        <w:t>t Nam A</w:t>
      </w:r>
      <w:r w:rsidRPr="00C73845">
        <w:rPr>
          <w:rFonts w:asciiTheme="majorHAnsi" w:hAnsiTheme="majorHAnsi" w:cstheme="majorHAnsi"/>
          <w:szCs w:val="28"/>
          <w:lang w:val="nl-NL"/>
        </w:rPr>
        <w:t>nh hùng, hiệ</w:t>
      </w:r>
      <w:r w:rsidR="009E451D" w:rsidRPr="00C73845">
        <w:rPr>
          <w:rFonts w:asciiTheme="majorHAnsi" w:hAnsiTheme="majorHAnsi" w:cstheme="majorHAnsi"/>
          <w:szCs w:val="28"/>
          <w:lang w:val="nl-NL"/>
        </w:rPr>
        <w:t xml:space="preserve">n còn </w:t>
      </w:r>
      <w:r w:rsidRPr="00C73845">
        <w:rPr>
          <w:rFonts w:asciiTheme="majorHAnsi" w:hAnsiTheme="majorHAnsi" w:cstheme="majorHAnsi"/>
          <w:szCs w:val="28"/>
          <w:lang w:val="nl-NL"/>
        </w:rPr>
        <w:t>sống 410 Mẹ, tất  cả các Mẹ còn sống đều được các cơ quan đơn vị trong và ngoài tỉnh nhận phụng dưỡng, mức phụng dưỡng</w:t>
      </w:r>
      <w:r w:rsidR="00437C19"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bình quân 800.000 đồng/Mẹ/tháng).</w:t>
      </w:r>
    </w:p>
    <w:p w:rsidR="00DD4104" w:rsidRPr="00C73845" w:rsidRDefault="00DD4104" w:rsidP="00867A8A">
      <w:pPr>
        <w:spacing w:before="60" w:after="60" w:line="252" w:lineRule="auto"/>
        <w:ind w:firstLine="720"/>
        <w:rPr>
          <w:rFonts w:asciiTheme="majorHAnsi" w:hAnsiTheme="majorHAnsi" w:cstheme="majorHAnsi"/>
          <w:szCs w:val="28"/>
          <w:lang w:val="nl-NL"/>
        </w:rPr>
      </w:pPr>
      <w:r w:rsidRPr="00C73845">
        <w:rPr>
          <w:rFonts w:asciiTheme="majorHAnsi" w:hAnsiTheme="majorHAnsi" w:cstheme="majorHAnsi"/>
          <w:szCs w:val="28"/>
          <w:highlight w:val="white"/>
          <w:lang w:val="nl-NL"/>
        </w:rPr>
        <w:t xml:space="preserve">Triển khai thực hiện các chính sách trên lĩnh vực bảo trợ xã hội. Trợ cấp thường xuyên tại cộng đồng hơn 812 tỷ đồng và hơn </w:t>
      </w:r>
      <w:r w:rsidRPr="00C73845">
        <w:rPr>
          <w:rFonts w:asciiTheme="majorHAnsi" w:hAnsiTheme="majorHAnsi" w:cstheme="majorHAnsi"/>
          <w:szCs w:val="28"/>
          <w:lang w:val="nl-NL"/>
        </w:rPr>
        <w:t xml:space="preserve">1.115 tấn gạo </w:t>
      </w:r>
      <w:r w:rsidRPr="00C73845">
        <w:rPr>
          <w:rFonts w:asciiTheme="majorHAnsi" w:hAnsiTheme="majorHAnsi" w:cstheme="majorHAnsi"/>
          <w:szCs w:val="28"/>
          <w:highlight w:val="white"/>
          <w:lang w:val="nl-NL"/>
        </w:rPr>
        <w:t xml:space="preserve">cho hơn 140 nghìn cá nhân, </w:t>
      </w:r>
      <w:r w:rsidRPr="00C73845">
        <w:rPr>
          <w:rFonts w:asciiTheme="majorHAnsi" w:hAnsiTheme="majorHAnsi" w:cstheme="majorHAnsi"/>
          <w:szCs w:val="28"/>
          <w:lang w:val="nl-NL"/>
        </w:rPr>
        <w:t>hộ gia đình</w:t>
      </w:r>
      <w:r w:rsidRPr="00C73845">
        <w:rPr>
          <w:rFonts w:asciiTheme="majorHAnsi" w:hAnsiTheme="majorHAnsi" w:cstheme="majorHAnsi"/>
          <w:szCs w:val="28"/>
          <w:highlight w:val="white"/>
          <w:lang w:val="nl-NL"/>
        </w:rPr>
        <w:t>.</w:t>
      </w:r>
      <w:bookmarkStart w:id="41" w:name="_Hlk107902727"/>
      <w:r w:rsidR="009E451D"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Tổ</w:t>
      </w:r>
      <w:r w:rsidR="009E451D"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chứ</w:t>
      </w:r>
      <w:r w:rsidR="009E451D" w:rsidRPr="00C73845">
        <w:rPr>
          <w:rFonts w:asciiTheme="majorHAnsi" w:hAnsiTheme="majorHAnsi" w:cstheme="majorHAnsi"/>
          <w:szCs w:val="28"/>
          <w:lang w:val="nl-NL"/>
        </w:rPr>
        <w:t xml:space="preserve">c </w:t>
      </w:r>
      <w:r w:rsidRPr="00C73845">
        <w:rPr>
          <w:rFonts w:asciiTheme="majorHAnsi" w:hAnsiTheme="majorHAnsi" w:cstheme="majorHAnsi"/>
          <w:szCs w:val="28"/>
          <w:lang w:val="nl-NL"/>
        </w:rPr>
        <w:t>triể</w:t>
      </w:r>
      <w:r w:rsidR="009E451D" w:rsidRPr="00C73845">
        <w:rPr>
          <w:rFonts w:asciiTheme="majorHAnsi" w:hAnsiTheme="majorHAnsi" w:cstheme="majorHAnsi"/>
          <w:szCs w:val="28"/>
          <w:lang w:val="nl-NL"/>
        </w:rPr>
        <w:t>n khai</w:t>
      </w:r>
      <w:r w:rsidRPr="00C73845">
        <w:rPr>
          <w:rFonts w:asciiTheme="majorHAnsi" w:hAnsiTheme="majorHAnsi" w:cstheme="majorHAnsi"/>
          <w:szCs w:val="28"/>
          <w:lang w:val="nl-NL"/>
        </w:rPr>
        <w:t xml:space="preserve"> thực hiện các chính sách hỗ trợ người lao động động và người sử dụng lao động gặp khó khăn do đại dịch Covid-19 với 376.578 cá nhân, người lao động của 572 lượt doanh ng</w:t>
      </w:r>
      <w:r w:rsidR="00121525">
        <w:rPr>
          <w:rFonts w:asciiTheme="majorHAnsi" w:hAnsiTheme="majorHAnsi" w:cstheme="majorHAnsi"/>
          <w:szCs w:val="28"/>
          <w:lang w:val="nl-NL"/>
        </w:rPr>
        <w:t>h</w:t>
      </w:r>
      <w:r w:rsidRPr="00C73845">
        <w:rPr>
          <w:rFonts w:asciiTheme="majorHAnsi" w:hAnsiTheme="majorHAnsi" w:cstheme="majorHAnsi"/>
          <w:szCs w:val="28"/>
          <w:lang w:val="nl-NL"/>
        </w:rPr>
        <w:t xml:space="preserve">iệp với kinh phí hỗ trợ hơn 328 tỷ đồng để thực hiện hỗ  trợ  tiền  ăn, tiền thuê nhà,... </w:t>
      </w:r>
    </w:p>
    <w:p w:rsidR="00DD4104" w:rsidRPr="00C73845" w:rsidRDefault="00DD4104" w:rsidP="00867A8A">
      <w:pPr>
        <w:spacing w:before="60" w:after="60" w:line="252" w:lineRule="auto"/>
        <w:ind w:firstLine="720"/>
        <w:rPr>
          <w:rFonts w:asciiTheme="majorHAnsi" w:hAnsiTheme="majorHAnsi" w:cstheme="majorHAnsi"/>
          <w:szCs w:val="28"/>
          <w:lang w:val="nl-NL"/>
        </w:rPr>
      </w:pPr>
      <w:r w:rsidRPr="00C73845">
        <w:rPr>
          <w:rFonts w:asciiTheme="majorHAnsi" w:hAnsiTheme="majorHAnsi" w:cstheme="majorHAnsi"/>
          <w:szCs w:val="28"/>
          <w:lang w:val="nl-NL"/>
        </w:rPr>
        <w:t>Tổng chỉ tiêu tuyển mới các trình độ giáo dục nghề nghiệp là 22.257 người, đạ</w:t>
      </w:r>
      <w:r w:rsidR="00DD7730" w:rsidRPr="00C73845">
        <w:rPr>
          <w:rFonts w:asciiTheme="majorHAnsi" w:hAnsiTheme="majorHAnsi" w:cstheme="majorHAnsi"/>
          <w:szCs w:val="28"/>
          <w:lang w:val="nl-NL"/>
        </w:rPr>
        <w:t xml:space="preserve">t 94,7% </w:t>
      </w:r>
      <w:r w:rsidRPr="00C73845">
        <w:rPr>
          <w:rFonts w:asciiTheme="majorHAnsi" w:hAnsiTheme="majorHAnsi" w:cstheme="majorHAnsi"/>
          <w:szCs w:val="28"/>
          <w:lang w:val="nl-NL"/>
        </w:rPr>
        <w:t>kế</w:t>
      </w:r>
      <w:r w:rsidR="00DD7730"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hoạ</w:t>
      </w:r>
      <w:r w:rsidR="004E0240" w:rsidRPr="00C73845">
        <w:rPr>
          <w:rFonts w:asciiTheme="majorHAnsi" w:hAnsiTheme="majorHAnsi" w:cstheme="majorHAnsi"/>
          <w:szCs w:val="28"/>
          <w:lang w:val="nl-NL"/>
        </w:rPr>
        <w:t>ch. Trong</w:t>
      </w:r>
      <w:r w:rsidRPr="00C73845">
        <w:rPr>
          <w:rFonts w:asciiTheme="majorHAnsi" w:hAnsiTheme="majorHAnsi" w:cstheme="majorHAnsi"/>
          <w:szCs w:val="28"/>
          <w:lang w:val="nl-NL"/>
        </w:rPr>
        <w:t xml:space="preserve"> đó</w:t>
      </w:r>
      <w:r w:rsidR="00524B20" w:rsidRPr="00C73845">
        <w:rPr>
          <w:rFonts w:asciiTheme="majorHAnsi" w:hAnsiTheme="majorHAnsi" w:cstheme="majorHAnsi"/>
          <w:szCs w:val="28"/>
          <w:lang w:val="nl-NL"/>
        </w:rPr>
        <w:t>,</w:t>
      </w:r>
      <w:r w:rsidRPr="00C73845">
        <w:rPr>
          <w:rFonts w:asciiTheme="majorHAnsi" w:hAnsiTheme="majorHAnsi" w:cstheme="majorHAnsi"/>
          <w:szCs w:val="28"/>
          <w:lang w:val="nl-NL"/>
        </w:rPr>
        <w:t xml:space="preserve"> cao đẳ</w:t>
      </w:r>
      <w:r w:rsidR="0056340C" w:rsidRPr="00C73845">
        <w:rPr>
          <w:rFonts w:asciiTheme="majorHAnsi" w:hAnsiTheme="majorHAnsi" w:cstheme="majorHAnsi"/>
          <w:szCs w:val="28"/>
          <w:lang w:val="nl-NL"/>
        </w:rPr>
        <w:t>ng, trung</w:t>
      </w:r>
      <w:r w:rsidRPr="00C73845">
        <w:rPr>
          <w:rFonts w:asciiTheme="majorHAnsi" w:hAnsiTheme="majorHAnsi" w:cstheme="majorHAnsi"/>
          <w:szCs w:val="28"/>
          <w:lang w:val="nl-NL"/>
        </w:rPr>
        <w:t xml:space="preserve"> cấp 2.817 người, trình độ sơ cấp và đào tạo dướ</w:t>
      </w:r>
      <w:r w:rsidR="00524B20" w:rsidRPr="00C73845">
        <w:rPr>
          <w:rFonts w:asciiTheme="majorHAnsi" w:hAnsiTheme="majorHAnsi" w:cstheme="majorHAnsi"/>
          <w:szCs w:val="28"/>
          <w:lang w:val="nl-NL"/>
        </w:rPr>
        <w:t xml:space="preserve">i 3 tháng 19.440 </w:t>
      </w:r>
      <w:r w:rsidRPr="00C73845">
        <w:rPr>
          <w:rFonts w:asciiTheme="majorHAnsi" w:hAnsiTheme="majorHAnsi" w:cstheme="majorHAnsi"/>
          <w:szCs w:val="28"/>
          <w:lang w:val="nl-NL"/>
        </w:rPr>
        <w:t>người. Có 800 thanh niên đăng ký tham gia học nghề, đã giải quyết chế  độ cho 626 thanh niên hoàn thành chương trình đào tạo. Tỷ lệ lao động qua đào tạo cuối  năm 2022 ước đạt 69%, trong đó tỷ lệ lao động qua đào tạo có bằng chứng chỉ là 29%, đạt 100% kế hoạch. Tổng số lao động được tạo việc làm tăng thêm ước đạt 15.000/16.000 người, đạt 93,75%; toàn tỉnh có 810/1.000 lao động đi làm việc ở nước ngoài theo hợp đồng, đạ</w:t>
      </w:r>
      <w:r w:rsidR="00722FE6" w:rsidRPr="00C73845">
        <w:rPr>
          <w:rFonts w:asciiTheme="majorHAnsi" w:hAnsiTheme="majorHAnsi" w:cstheme="majorHAnsi"/>
          <w:szCs w:val="28"/>
          <w:lang w:val="nl-NL"/>
        </w:rPr>
        <w:t xml:space="preserve">t 81% KH </w:t>
      </w:r>
      <w:r w:rsidRPr="00C73845">
        <w:rPr>
          <w:rFonts w:asciiTheme="majorHAnsi" w:hAnsiTheme="majorHAnsi" w:cstheme="majorHAnsi"/>
          <w:szCs w:val="28"/>
          <w:lang w:val="nl-NL"/>
        </w:rPr>
        <w:t>năm; ước đến cuối năm</w:t>
      </w:r>
      <w:r w:rsidR="00722FE6"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2022 đạt 100% chỉ tiêu kế hoạch giao.</w:t>
      </w:r>
    </w:p>
    <w:p w:rsidR="00DD4104" w:rsidRPr="00C73845" w:rsidRDefault="00DD4104" w:rsidP="00040DFA">
      <w:pPr>
        <w:spacing w:before="60" w:after="60" w:line="252" w:lineRule="auto"/>
        <w:ind w:firstLine="720"/>
        <w:rPr>
          <w:rFonts w:asciiTheme="majorHAnsi" w:hAnsiTheme="majorHAnsi" w:cstheme="majorHAnsi"/>
          <w:szCs w:val="28"/>
          <w:highlight w:val="white"/>
          <w:lang w:val="nl-NL"/>
        </w:rPr>
      </w:pPr>
      <w:r w:rsidRPr="00C73845">
        <w:rPr>
          <w:rFonts w:asciiTheme="majorHAnsi" w:hAnsiTheme="majorHAnsi" w:cstheme="majorHAnsi"/>
          <w:szCs w:val="28"/>
          <w:highlight w:val="white"/>
          <w:lang w:val="nl-NL"/>
        </w:rPr>
        <w:lastRenderedPageBreak/>
        <w:t>Tiếp tục triển khai Chương trình giáo dục phổ thông bảo đảm chất lượng và hiệu quả, đặc biệt với lớp 2, lớp 6 trong năm học 2021-2022</w:t>
      </w:r>
      <w:bookmarkEnd w:id="41"/>
      <w:r w:rsidRPr="00C73845">
        <w:rPr>
          <w:rFonts w:asciiTheme="majorHAnsi" w:hAnsiTheme="majorHAnsi" w:cstheme="majorHAnsi"/>
          <w:szCs w:val="28"/>
          <w:highlight w:val="white"/>
          <w:lang w:val="nl-NL"/>
        </w:rPr>
        <w:t xml:space="preserve">; </w:t>
      </w:r>
      <w:r w:rsidRPr="00C73845">
        <w:rPr>
          <w:rFonts w:asciiTheme="majorHAnsi" w:hAnsiTheme="majorHAnsi" w:cstheme="majorHAnsi"/>
          <w:szCs w:val="28"/>
          <w:lang w:val="nl-NL"/>
        </w:rPr>
        <w:t>triển khai thực hiện dạy học môn Tin học và môn Ngoại ngữ bắt đầu triển khai  đối  với  lớp 3 từ  năm học 2022 - 2023; tổ chức lựa chọn sách giáo khoa lớp 3, lớp 7,  lớp 10 và tài liệu giáo dục địa  phương theo lộ trình quy  định. Tiếp tục củng cố,</w:t>
      </w:r>
      <w:r w:rsidR="00524B20"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nâng cao chất lượng phổ cập giáo dục trung học cơ sở, phổ cập giáo dục bắt buộc đối với cấp tiểu học</w:t>
      </w:r>
      <w:r w:rsidRPr="00C73845">
        <w:rPr>
          <w:rFonts w:asciiTheme="majorHAnsi" w:hAnsiTheme="majorHAnsi" w:cstheme="majorHAnsi"/>
          <w:szCs w:val="28"/>
          <w:highlight w:val="white"/>
          <w:lang w:val="nl-NL"/>
        </w:rPr>
        <w:t xml:space="preserve">. </w:t>
      </w:r>
      <w:r w:rsidRPr="00C73845">
        <w:rPr>
          <w:rFonts w:asciiTheme="majorHAnsi" w:hAnsiTheme="majorHAnsi" w:cstheme="majorHAnsi"/>
          <w:szCs w:val="28"/>
          <w:lang w:val="nl-NL"/>
        </w:rPr>
        <w:t>Tổ chức tốt các kỳ thi cấp tỉnh, thi tuyển sinh vào Trườ</w:t>
      </w:r>
      <w:r w:rsidR="00194F0F" w:rsidRPr="00C73845">
        <w:rPr>
          <w:rFonts w:asciiTheme="majorHAnsi" w:hAnsiTheme="majorHAnsi" w:cstheme="majorHAnsi"/>
          <w:szCs w:val="28"/>
          <w:lang w:val="nl-NL"/>
        </w:rPr>
        <w:t>ng DTNT</w:t>
      </w:r>
      <w:r w:rsidRPr="00C73845">
        <w:rPr>
          <w:rFonts w:asciiTheme="majorHAnsi" w:hAnsiTheme="majorHAnsi" w:cstheme="majorHAnsi"/>
          <w:szCs w:val="28"/>
          <w:lang w:val="nl-NL"/>
        </w:rPr>
        <w:t xml:space="preserve"> tỉnh, Trườ</w:t>
      </w:r>
      <w:r w:rsidR="00194F0F" w:rsidRPr="00C73845">
        <w:rPr>
          <w:rFonts w:asciiTheme="majorHAnsi" w:hAnsiTheme="majorHAnsi" w:cstheme="majorHAnsi"/>
          <w:szCs w:val="28"/>
          <w:lang w:val="nl-NL"/>
        </w:rPr>
        <w:t xml:space="preserve">ng THPT chuyên năm </w:t>
      </w:r>
      <w:r w:rsidRPr="00C73845">
        <w:rPr>
          <w:rFonts w:asciiTheme="majorHAnsi" w:hAnsiTheme="majorHAnsi" w:cstheme="majorHAnsi"/>
          <w:szCs w:val="28"/>
          <w:lang w:val="nl-NL"/>
        </w:rPr>
        <w:t>học 2023-2024. Kết quả thi tốt nghiệp THPT năm 2022 đạt tỉ lệ 97,84%</w:t>
      </w:r>
      <w:r w:rsidRPr="00C73845">
        <w:rPr>
          <w:rFonts w:asciiTheme="majorHAnsi" w:hAnsiTheme="majorHAnsi" w:cstheme="majorHAnsi"/>
          <w:szCs w:val="28"/>
          <w:highlight w:val="white"/>
          <w:lang w:val="nl-NL"/>
        </w:rPr>
        <w:t xml:space="preserve">. Năm học 2022, tỉnh Quảng Nam ở </w:t>
      </w:r>
      <w:r w:rsidRPr="00C73845">
        <w:rPr>
          <w:rFonts w:asciiTheme="majorHAnsi" w:hAnsiTheme="majorHAnsi" w:cstheme="majorHAnsi"/>
          <w:szCs w:val="28"/>
          <w:highlight w:val="white"/>
          <w:u w:color="FF0000"/>
          <w:lang w:val="nl-NL"/>
        </w:rPr>
        <w:t>tốp đầu</w:t>
      </w:r>
      <w:r w:rsidRPr="00C73845">
        <w:rPr>
          <w:rFonts w:asciiTheme="majorHAnsi" w:hAnsiTheme="majorHAnsi" w:cstheme="majorHAnsi"/>
          <w:szCs w:val="28"/>
          <w:highlight w:val="white"/>
          <w:lang w:val="nl-NL"/>
        </w:rPr>
        <w:t xml:space="preserve"> các tỉnh khu vực miền Trung - Tây Nguyên về số lượng học sinh </w:t>
      </w:r>
      <w:r w:rsidRPr="00C73845">
        <w:rPr>
          <w:rFonts w:asciiTheme="majorHAnsi" w:hAnsiTheme="majorHAnsi" w:cstheme="majorHAnsi"/>
          <w:szCs w:val="28"/>
          <w:highlight w:val="white"/>
          <w:u w:color="FF0000"/>
          <w:lang w:val="nl-NL"/>
        </w:rPr>
        <w:t>đạt giải</w:t>
      </w:r>
      <w:r w:rsidRPr="00C73845">
        <w:rPr>
          <w:rFonts w:asciiTheme="majorHAnsi" w:hAnsiTheme="majorHAnsi" w:cstheme="majorHAnsi"/>
          <w:szCs w:val="28"/>
          <w:highlight w:val="white"/>
          <w:lang w:val="nl-NL"/>
        </w:rPr>
        <w:t xml:space="preserve"> học sinh giỏi </w:t>
      </w:r>
      <w:r w:rsidRPr="00C73845">
        <w:rPr>
          <w:rFonts w:asciiTheme="majorHAnsi" w:hAnsiTheme="majorHAnsi" w:cstheme="majorHAnsi"/>
          <w:szCs w:val="28"/>
          <w:highlight w:val="white"/>
          <w:u w:color="FF0000"/>
          <w:lang w:val="nl-NL"/>
        </w:rPr>
        <w:t>cấp quốc gia</w:t>
      </w:r>
      <w:r w:rsidRPr="00C73845">
        <w:rPr>
          <w:rStyle w:val="FootnoteReference"/>
          <w:rFonts w:asciiTheme="majorHAnsi" w:hAnsiTheme="majorHAnsi" w:cstheme="majorHAnsi"/>
          <w:szCs w:val="28"/>
          <w:highlight w:val="white"/>
          <w:u w:color="FF0000"/>
          <w:lang w:val="nl-NL"/>
        </w:rPr>
        <w:footnoteReference w:id="35"/>
      </w:r>
      <w:r w:rsidRPr="00C73845">
        <w:rPr>
          <w:rFonts w:asciiTheme="majorHAnsi" w:hAnsiTheme="majorHAnsi" w:cstheme="majorHAnsi"/>
          <w:szCs w:val="28"/>
          <w:highlight w:val="white"/>
          <w:lang w:val="nl-NL"/>
        </w:rPr>
        <w:t xml:space="preserve">, </w:t>
      </w:r>
      <w:r w:rsidR="00A40C4B" w:rsidRPr="00C73845">
        <w:rPr>
          <w:rFonts w:asciiTheme="majorHAnsi" w:hAnsiTheme="majorHAnsi" w:cstheme="majorHAnsi"/>
          <w:szCs w:val="28"/>
          <w:lang w:val="nl-NL"/>
        </w:rPr>
        <w:t>công tác xây</w:t>
      </w:r>
      <w:r w:rsidRPr="00C73845">
        <w:rPr>
          <w:rFonts w:asciiTheme="majorHAnsi" w:hAnsiTheme="majorHAnsi" w:cstheme="majorHAnsi"/>
          <w:szCs w:val="28"/>
          <w:lang w:val="nl-NL"/>
        </w:rPr>
        <w:t xml:space="preserve"> dự</w:t>
      </w:r>
      <w:r w:rsidR="00A40C4B" w:rsidRPr="00C73845">
        <w:rPr>
          <w:rFonts w:asciiTheme="majorHAnsi" w:hAnsiTheme="majorHAnsi" w:cstheme="majorHAnsi"/>
          <w:szCs w:val="28"/>
          <w:lang w:val="nl-NL"/>
        </w:rPr>
        <w:t>ng</w:t>
      </w:r>
      <w:r w:rsidRPr="00C73845">
        <w:rPr>
          <w:rFonts w:asciiTheme="majorHAnsi" w:hAnsiTheme="majorHAnsi" w:cstheme="majorHAnsi"/>
          <w:szCs w:val="28"/>
          <w:lang w:val="nl-NL"/>
        </w:rPr>
        <w:t xml:space="preserve"> trườ</w:t>
      </w:r>
      <w:r w:rsidR="00A40C4B" w:rsidRPr="00C73845">
        <w:rPr>
          <w:rFonts w:asciiTheme="majorHAnsi" w:hAnsiTheme="majorHAnsi" w:cstheme="majorHAnsi"/>
          <w:szCs w:val="28"/>
          <w:lang w:val="nl-NL"/>
        </w:rPr>
        <w:t>ng</w:t>
      </w:r>
      <w:r w:rsidRPr="00C73845">
        <w:rPr>
          <w:rFonts w:asciiTheme="majorHAnsi" w:hAnsiTheme="majorHAnsi" w:cstheme="majorHAnsi"/>
          <w:szCs w:val="28"/>
          <w:lang w:val="nl-NL"/>
        </w:rPr>
        <w:t xml:space="preserve"> đạ</w:t>
      </w:r>
      <w:r w:rsidR="00A40C4B" w:rsidRPr="00C73845">
        <w:rPr>
          <w:rFonts w:asciiTheme="majorHAnsi" w:hAnsiTheme="majorHAnsi" w:cstheme="majorHAnsi"/>
          <w:szCs w:val="28"/>
          <w:lang w:val="nl-NL"/>
        </w:rPr>
        <w:t>t</w:t>
      </w:r>
      <w:r w:rsidRPr="00C73845">
        <w:rPr>
          <w:rFonts w:asciiTheme="majorHAnsi" w:hAnsiTheme="majorHAnsi" w:cstheme="majorHAnsi"/>
          <w:szCs w:val="28"/>
          <w:lang w:val="nl-NL"/>
        </w:rPr>
        <w:t xml:space="preserve"> chuẩ</w:t>
      </w:r>
      <w:r w:rsidR="00A40C4B" w:rsidRPr="00C73845">
        <w:rPr>
          <w:rFonts w:asciiTheme="majorHAnsi" w:hAnsiTheme="majorHAnsi" w:cstheme="majorHAnsi"/>
          <w:szCs w:val="28"/>
          <w:lang w:val="nl-NL"/>
        </w:rPr>
        <w:t>n</w:t>
      </w:r>
      <w:r w:rsidRPr="00C73845">
        <w:rPr>
          <w:rFonts w:asciiTheme="majorHAnsi" w:hAnsiTheme="majorHAnsi" w:cstheme="majorHAnsi"/>
          <w:szCs w:val="28"/>
          <w:lang w:val="nl-NL"/>
        </w:rPr>
        <w:t xml:space="preserve"> được</w:t>
      </w:r>
      <w:r w:rsidR="00A40C4B" w:rsidRPr="00C73845">
        <w:rPr>
          <w:rFonts w:asciiTheme="majorHAnsi" w:hAnsiTheme="majorHAnsi" w:cstheme="majorHAnsi"/>
          <w:szCs w:val="28"/>
          <w:lang w:val="nl-NL"/>
        </w:rPr>
        <w:t xml:space="preserve"> các</w:t>
      </w:r>
      <w:r w:rsidRPr="00C73845">
        <w:rPr>
          <w:rFonts w:asciiTheme="majorHAnsi" w:hAnsiTheme="majorHAnsi" w:cstheme="majorHAnsi"/>
          <w:szCs w:val="28"/>
          <w:lang w:val="nl-NL"/>
        </w:rPr>
        <w:t xml:space="preserve"> cấp,</w:t>
      </w:r>
      <w:r w:rsidR="00A40C4B"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các ngà</w:t>
      </w:r>
      <w:r w:rsidR="00A40C4B" w:rsidRPr="00C73845">
        <w:rPr>
          <w:rFonts w:asciiTheme="majorHAnsi" w:hAnsiTheme="majorHAnsi" w:cstheme="majorHAnsi"/>
          <w:szCs w:val="28"/>
          <w:lang w:val="nl-NL"/>
        </w:rPr>
        <w:t xml:space="preserve">nh </w:t>
      </w:r>
      <w:r w:rsidRPr="00C73845">
        <w:rPr>
          <w:rFonts w:asciiTheme="majorHAnsi" w:hAnsiTheme="majorHAnsi" w:cstheme="majorHAnsi"/>
          <w:szCs w:val="28"/>
          <w:lang w:val="nl-NL"/>
        </w:rPr>
        <w:t>đặ</w:t>
      </w:r>
      <w:r w:rsidR="00A40C4B" w:rsidRPr="00C73845">
        <w:rPr>
          <w:rFonts w:asciiTheme="majorHAnsi" w:hAnsiTheme="majorHAnsi" w:cstheme="majorHAnsi"/>
          <w:szCs w:val="28"/>
          <w:lang w:val="nl-NL"/>
        </w:rPr>
        <w:t xml:space="preserve">c </w:t>
      </w:r>
      <w:r w:rsidRPr="00C73845">
        <w:rPr>
          <w:rFonts w:asciiTheme="majorHAnsi" w:hAnsiTheme="majorHAnsi" w:cstheme="majorHAnsi"/>
          <w:szCs w:val="28"/>
          <w:lang w:val="nl-NL"/>
        </w:rPr>
        <w:t xml:space="preserve">biệt, </w:t>
      </w:r>
      <w:r w:rsidR="00A552E3" w:rsidRPr="00C73845">
        <w:rPr>
          <w:rFonts w:asciiTheme="majorHAnsi" w:hAnsiTheme="majorHAnsi" w:cstheme="majorHAnsi"/>
          <w:szCs w:val="28"/>
          <w:lang w:val="nl-NL"/>
        </w:rPr>
        <w:t>với</w:t>
      </w:r>
      <w:r w:rsidRPr="00C73845">
        <w:rPr>
          <w:rFonts w:asciiTheme="majorHAnsi" w:hAnsiTheme="majorHAnsi" w:cstheme="majorHAnsi"/>
          <w:szCs w:val="28"/>
          <w:lang w:val="nl-NL"/>
        </w:rPr>
        <w:t xml:space="preserve"> 534 trường học đạt chuẩn, chiếm tỉ lệ 66,8%</w:t>
      </w:r>
      <w:r w:rsidRPr="00C73845">
        <w:rPr>
          <w:rStyle w:val="FootnoteReference"/>
          <w:rFonts w:asciiTheme="majorHAnsi" w:hAnsiTheme="majorHAnsi" w:cstheme="majorHAnsi"/>
          <w:szCs w:val="28"/>
          <w:highlight w:val="white"/>
          <w:lang w:val="nl-NL"/>
        </w:rPr>
        <w:footnoteReference w:id="36"/>
      </w:r>
      <w:r w:rsidRPr="00C73845">
        <w:rPr>
          <w:rFonts w:asciiTheme="majorHAnsi" w:hAnsiTheme="majorHAnsi" w:cstheme="majorHAnsi"/>
          <w:szCs w:val="28"/>
          <w:highlight w:val="white"/>
          <w:lang w:val="nl-NL"/>
        </w:rPr>
        <w:t>.</w:t>
      </w:r>
      <w:bookmarkStart w:id="42" w:name="_Hlk75183027"/>
      <w:r w:rsidRPr="00C73845">
        <w:rPr>
          <w:rFonts w:asciiTheme="majorHAnsi" w:hAnsiTheme="majorHAnsi" w:cstheme="majorHAnsi"/>
          <w:szCs w:val="28"/>
          <w:highlight w:val="white"/>
          <w:lang w:val="nl-NL"/>
        </w:rPr>
        <w:t xml:space="preserve"> </w:t>
      </w:r>
      <w:r w:rsidR="00CE79F2" w:rsidRPr="00C73845">
        <w:rPr>
          <w:rFonts w:asciiTheme="majorHAnsi" w:hAnsiTheme="majorHAnsi" w:cstheme="majorHAnsi"/>
          <w:szCs w:val="28"/>
          <w:lang w:val="nl-NL"/>
        </w:rPr>
        <w:t xml:space="preserve">Riêng đối trong năm 2022 đầu tư 12 trường THPT; trong đó, 05 dự án hoàn thành đã bàn giao đưa vào sử dụng, 03 dự án chuyển tiếp và 04 dự án khởi công mới. Việc tập trung đầu tư hạ tầng đã nâng cao cơ sở vật chất tại các trường THPT trên địa bàn tỉnh, góp phần tăng tỷ lệ trường đạt chuẩn quốc gia. Trên địa bàn tỉnh Quảng Nam có 61 trường THPT, trong đó có 24 trường đạt chuẩn, chiếm tỷ lệ 39,3%. </w:t>
      </w:r>
      <w:r w:rsidRPr="00C73845">
        <w:rPr>
          <w:rFonts w:asciiTheme="majorHAnsi" w:hAnsiTheme="majorHAnsi" w:cstheme="majorHAnsi"/>
          <w:szCs w:val="28"/>
          <w:lang w:val="nl-NL"/>
        </w:rPr>
        <w:t>Vận động thực hiện Chương trình Máy tính cho em. Tổ chứ</w:t>
      </w:r>
      <w:r w:rsidR="00B21CF8" w:rsidRPr="00C73845">
        <w:rPr>
          <w:rFonts w:asciiTheme="majorHAnsi" w:hAnsiTheme="majorHAnsi" w:cstheme="majorHAnsi"/>
          <w:szCs w:val="28"/>
          <w:lang w:val="nl-NL"/>
        </w:rPr>
        <w:t xml:space="preserve">c </w:t>
      </w:r>
      <w:r w:rsidRPr="00C73845">
        <w:rPr>
          <w:rFonts w:asciiTheme="majorHAnsi" w:hAnsiTheme="majorHAnsi" w:cstheme="majorHAnsi"/>
          <w:szCs w:val="28"/>
          <w:lang w:val="nl-NL"/>
        </w:rPr>
        <w:t xml:space="preserve">dạy học trực  tiếp cho học sinh, đảm bảo hoàn thành khung thời gian năm học 2021-2022. </w:t>
      </w:r>
      <w:r w:rsidRPr="00C73845">
        <w:rPr>
          <w:rFonts w:asciiTheme="majorHAnsi" w:hAnsiTheme="majorHAnsi" w:cstheme="majorHAnsi"/>
          <w:szCs w:val="28"/>
          <w:highlight w:val="white"/>
          <w:lang w:val="nl-NL"/>
        </w:rPr>
        <w:t>Tổ chức và quản lý, nâng cao chất lượng và hiệu quả hoạt động của các đơn vị sự nghiệp công lập, trình Thủ tướng Chính phủ đề xuất Trường Cao đẳng Y tế Quảng Nam vào danh sách các trường được đầu tư phát triể</w:t>
      </w:r>
      <w:r w:rsidR="000B4337" w:rsidRPr="00C73845">
        <w:rPr>
          <w:rFonts w:asciiTheme="majorHAnsi" w:hAnsiTheme="majorHAnsi" w:cstheme="majorHAnsi"/>
          <w:szCs w:val="28"/>
          <w:highlight w:val="white"/>
          <w:lang w:val="nl-NL"/>
        </w:rPr>
        <w:t>n T</w:t>
      </w:r>
      <w:r w:rsidRPr="00C73845">
        <w:rPr>
          <w:rFonts w:asciiTheme="majorHAnsi" w:hAnsiTheme="majorHAnsi" w:cstheme="majorHAnsi"/>
          <w:szCs w:val="28"/>
          <w:highlight w:val="white"/>
          <w:lang w:val="nl-NL"/>
        </w:rPr>
        <w:t>rườ</w:t>
      </w:r>
      <w:r w:rsidR="000B4337" w:rsidRPr="00C73845">
        <w:rPr>
          <w:rFonts w:asciiTheme="majorHAnsi" w:hAnsiTheme="majorHAnsi" w:cstheme="majorHAnsi"/>
          <w:szCs w:val="28"/>
          <w:highlight w:val="white"/>
          <w:lang w:val="nl-NL"/>
        </w:rPr>
        <w:t>ng C</w:t>
      </w:r>
      <w:r w:rsidRPr="00C73845">
        <w:rPr>
          <w:rFonts w:asciiTheme="majorHAnsi" w:hAnsiTheme="majorHAnsi" w:cstheme="majorHAnsi"/>
          <w:szCs w:val="28"/>
          <w:highlight w:val="white"/>
          <w:lang w:val="nl-NL"/>
        </w:rPr>
        <w:t xml:space="preserve">ao đẳng chất lượng cao đến năm 2025 theo Quyết định số 1363/QĐ-TTg ngày 11/10/2019. </w:t>
      </w:r>
      <w:r w:rsidRPr="00C73845">
        <w:rPr>
          <w:rFonts w:asciiTheme="majorHAnsi" w:hAnsiTheme="majorHAnsi" w:cstheme="majorHAnsi"/>
          <w:szCs w:val="28"/>
          <w:lang w:val="nl-NL"/>
        </w:rPr>
        <w:t>Phối hợp tổ chức thành công Giải chạy dành cho học sinh, sinh viên "S-Race 2022".</w:t>
      </w:r>
    </w:p>
    <w:p w:rsidR="00DD4104" w:rsidRPr="00C73845" w:rsidRDefault="00DD4104" w:rsidP="00867A8A">
      <w:pPr>
        <w:spacing w:before="60" w:after="60" w:line="252" w:lineRule="auto"/>
        <w:ind w:firstLine="720"/>
        <w:rPr>
          <w:rFonts w:asciiTheme="majorHAnsi" w:hAnsiTheme="majorHAnsi" w:cstheme="majorHAnsi"/>
          <w:szCs w:val="28"/>
          <w:highlight w:val="white"/>
          <w:lang w:val="nl-NL"/>
        </w:rPr>
      </w:pPr>
      <w:bookmarkStart w:id="43" w:name="_Hlk107902779"/>
      <w:bookmarkEnd w:id="42"/>
      <w:r w:rsidRPr="00C73845">
        <w:rPr>
          <w:rFonts w:asciiTheme="majorHAnsi" w:hAnsiTheme="majorHAnsi" w:cstheme="majorHAnsi"/>
          <w:szCs w:val="28"/>
          <w:highlight w:val="white"/>
          <w:lang w:val="nl-NL"/>
        </w:rPr>
        <w:t>Tiếp tục đầu tư trang thiết bị và mở rộng các Cơ sở y tế, các Bệnh viện tỉnh, Trung tâm y tế huyện, các Trạm y tế xã</w:t>
      </w:r>
      <w:bookmarkEnd w:id="43"/>
      <w:r w:rsidRPr="00C73845">
        <w:rPr>
          <w:rFonts w:asciiTheme="majorHAnsi" w:hAnsiTheme="majorHAnsi" w:cstheme="majorHAnsi"/>
          <w:szCs w:val="28"/>
          <w:highlight w:val="white"/>
          <w:lang w:val="nl-NL"/>
        </w:rPr>
        <w:t xml:space="preserve">. </w:t>
      </w:r>
      <w:r w:rsidRPr="00C73845">
        <w:rPr>
          <w:rFonts w:asciiTheme="majorHAnsi" w:hAnsiTheme="majorHAnsi" w:cstheme="majorHAnsi"/>
          <w:szCs w:val="28"/>
          <w:lang w:val="nl-NL"/>
        </w:rPr>
        <w:t>Xây dựng kế hoạch phòng</w:t>
      </w:r>
      <w:r w:rsidR="00D01B11" w:rsidRPr="00C73845">
        <w:rPr>
          <w:rFonts w:asciiTheme="majorHAnsi" w:hAnsiTheme="majorHAnsi" w:cstheme="majorHAnsi"/>
          <w:szCs w:val="28"/>
          <w:lang w:val="nl-NL"/>
        </w:rPr>
        <w:t>,</w:t>
      </w:r>
      <w:r w:rsidRPr="00C73845">
        <w:rPr>
          <w:rFonts w:asciiTheme="majorHAnsi" w:hAnsiTheme="majorHAnsi" w:cstheme="majorHAnsi"/>
          <w:szCs w:val="28"/>
          <w:lang w:val="nl-NL"/>
        </w:rPr>
        <w:t xml:space="preserve"> chống  bệnh truyền nhiễm năm 2022, tập trung chỉ đạo đồng bộ các giải pháp phòng, chống và tiêm chủng vắc xin phòng Covid-19</w:t>
      </w:r>
      <w:r w:rsidRPr="00C73845">
        <w:rPr>
          <w:rStyle w:val="FootnoteReference"/>
          <w:rFonts w:asciiTheme="majorHAnsi" w:hAnsiTheme="majorHAnsi" w:cstheme="majorHAnsi"/>
          <w:szCs w:val="28"/>
          <w:lang w:val="nl-NL"/>
        </w:rPr>
        <w:footnoteReference w:id="37"/>
      </w:r>
      <w:r w:rsidRPr="00C73845">
        <w:rPr>
          <w:rFonts w:asciiTheme="majorHAnsi" w:hAnsiTheme="majorHAnsi" w:cstheme="majorHAnsi"/>
          <w:szCs w:val="28"/>
          <w:lang w:val="nl-NL"/>
        </w:rPr>
        <w:t>, sốt xuất huyết, đậu mùa khỉ và các dịch bệnh khác, kiểm soát dịch bệnh, ngăn chặn kịp thời không để lây lan diện rộng. Tiếp tục chủ động triển khai đồng bộ các biện pháp phòng, chống  dịch sốt xuất huyết, theo dõi giám sát chặt chẽ từng ổ dịch và có các biện pháp tích cực xử lý triệt để ổ  dịch. Đến nay</w:t>
      </w:r>
      <w:r w:rsidR="00D01B11" w:rsidRPr="00C73845">
        <w:rPr>
          <w:rFonts w:asciiTheme="majorHAnsi" w:hAnsiTheme="majorHAnsi" w:cstheme="majorHAnsi"/>
          <w:szCs w:val="28"/>
          <w:lang w:val="nl-NL"/>
        </w:rPr>
        <w:t>,</w:t>
      </w:r>
      <w:r w:rsidRPr="00C73845">
        <w:rPr>
          <w:rFonts w:asciiTheme="majorHAnsi" w:hAnsiTheme="majorHAnsi" w:cstheme="majorHAnsi"/>
          <w:szCs w:val="28"/>
          <w:lang w:val="nl-NL"/>
        </w:rPr>
        <w:t xml:space="preserve"> đã ghi nhận 12.955 ca mắc sốt xuất huyết tại 18/18 huyện/thị</w:t>
      </w:r>
      <w:r w:rsidR="00D01B11" w:rsidRPr="00C73845">
        <w:rPr>
          <w:rFonts w:asciiTheme="majorHAnsi" w:hAnsiTheme="majorHAnsi" w:cstheme="majorHAnsi"/>
          <w:szCs w:val="28"/>
          <w:lang w:val="nl-NL"/>
        </w:rPr>
        <w:t xml:space="preserve">/thành </w:t>
      </w:r>
      <w:r w:rsidRPr="00C73845">
        <w:rPr>
          <w:rFonts w:asciiTheme="majorHAnsi" w:hAnsiTheme="majorHAnsi" w:cstheme="majorHAnsi"/>
          <w:szCs w:val="28"/>
          <w:lang w:val="nl-NL"/>
        </w:rPr>
        <w:t>phố, số</w:t>
      </w:r>
      <w:r w:rsidR="00D01B11" w:rsidRPr="00C73845">
        <w:rPr>
          <w:rFonts w:asciiTheme="majorHAnsi" w:hAnsiTheme="majorHAnsi" w:cstheme="majorHAnsi"/>
          <w:szCs w:val="28"/>
          <w:lang w:val="nl-NL"/>
        </w:rPr>
        <w:t xml:space="preserve"> </w:t>
      </w:r>
      <w:r w:rsidRPr="00C73845">
        <w:rPr>
          <w:rFonts w:asciiTheme="majorHAnsi" w:hAnsiTheme="majorHAnsi" w:cstheme="majorHAnsi"/>
          <w:szCs w:val="28"/>
          <w:lang w:val="nl-NL"/>
        </w:rPr>
        <w:t>mắc tăng 22,1 lần so với cùng kỳ</w:t>
      </w:r>
      <w:r w:rsidRPr="00C73845">
        <w:rPr>
          <w:rFonts w:asciiTheme="majorHAnsi" w:hAnsiTheme="majorHAnsi" w:cstheme="majorHAnsi"/>
          <w:szCs w:val="28"/>
          <w:highlight w:val="white"/>
          <w:lang w:val="nl-NL"/>
        </w:rPr>
        <w:t>.</w:t>
      </w:r>
    </w:p>
    <w:p w:rsidR="00DD4104" w:rsidRPr="00C73845" w:rsidRDefault="00CF100A" w:rsidP="00867A8A">
      <w:pPr>
        <w:pStyle w:val="BodyTextIndent"/>
        <w:tabs>
          <w:tab w:val="left" w:pos="709"/>
        </w:tabs>
        <w:spacing w:before="60" w:after="60" w:line="252" w:lineRule="auto"/>
        <w:ind w:firstLine="709"/>
        <w:rPr>
          <w:rFonts w:asciiTheme="majorHAnsi" w:hAnsiTheme="majorHAnsi" w:cstheme="majorHAnsi"/>
          <w:b/>
          <w:sz w:val="28"/>
          <w:highlight w:val="white"/>
          <w:lang w:val="sv-SE"/>
        </w:rPr>
      </w:pPr>
      <w:bookmarkStart w:id="44" w:name="_Hlk107903237"/>
      <w:r w:rsidRPr="00C73845">
        <w:rPr>
          <w:rFonts w:asciiTheme="majorHAnsi" w:hAnsiTheme="majorHAnsi" w:cstheme="majorHAnsi"/>
          <w:b/>
          <w:sz w:val="28"/>
          <w:highlight w:val="white"/>
          <w:lang w:val="nl-NL"/>
        </w:rPr>
        <w:lastRenderedPageBreak/>
        <w:t>8</w:t>
      </w:r>
      <w:r w:rsidR="00DD4104" w:rsidRPr="00C73845">
        <w:rPr>
          <w:rFonts w:asciiTheme="majorHAnsi" w:hAnsiTheme="majorHAnsi" w:cstheme="majorHAnsi"/>
          <w:b/>
          <w:sz w:val="28"/>
          <w:highlight w:val="white"/>
          <w:lang w:val="nl-NL"/>
        </w:rPr>
        <w:t>.</w:t>
      </w:r>
      <w:r w:rsidR="00DD4104" w:rsidRPr="00C73845">
        <w:rPr>
          <w:rFonts w:asciiTheme="majorHAnsi" w:hAnsiTheme="majorHAnsi" w:cstheme="majorHAnsi"/>
          <w:sz w:val="28"/>
          <w:highlight w:val="white"/>
          <w:lang w:val="nl-NL"/>
        </w:rPr>
        <w:t xml:space="preserve"> </w:t>
      </w:r>
      <w:r w:rsidR="00DD4104" w:rsidRPr="00C73845">
        <w:rPr>
          <w:rFonts w:asciiTheme="majorHAnsi" w:hAnsiTheme="majorHAnsi" w:cstheme="majorHAnsi"/>
          <w:b/>
          <w:sz w:val="28"/>
          <w:highlight w:val="white"/>
          <w:lang w:val="nl-NL"/>
        </w:rPr>
        <w:t xml:space="preserve">Cải cách hành chính thực hiện đồng bộ, quyết liệt, mạnh mẽ gắn với chuyển đổi số </w:t>
      </w:r>
    </w:p>
    <w:bookmarkEnd w:id="44"/>
    <w:p w:rsidR="00DD4104" w:rsidRPr="00C73845" w:rsidRDefault="00DD4104" w:rsidP="00867A8A">
      <w:pPr>
        <w:spacing w:before="60" w:after="60" w:line="252" w:lineRule="auto"/>
        <w:ind w:firstLine="720"/>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Cơ chế một cửa, một cửa liên thông trong giải quyết thủ tục hành chính tiếp tục được thực hiện hiệu quả, từng bước nâng cao sự hài lòng của người dân, tổ chức. Có 100% các Sở, Ban, ngành và Ủy ban nhân dân cấp huyện đã triển khai cơ chế một cửa, một cửa liên thông trong giải quyết thủ tục hành chính. Rà soát, bổ sung đầy đủ 100% quy trình nội bộ giải quyết thủ tục hành chính, thiết lập quy trình điện tử lên Hệ thống thông tin một cửa. Triển khai thủ tục hành chính liên thông cho 18/18 huyện áp dụng tiếp nhận và giải quyết thủ tục hành chính liên thông 03 </w:t>
      </w:r>
      <w:r w:rsidRPr="00C73845">
        <w:rPr>
          <w:rFonts w:asciiTheme="majorHAnsi" w:hAnsiTheme="majorHAnsi" w:cstheme="majorHAnsi"/>
          <w:szCs w:val="28"/>
          <w:highlight w:val="white"/>
          <w:u w:color="FF0000"/>
          <w:lang w:val="pt-BR"/>
        </w:rPr>
        <w:t>cấp đối</w:t>
      </w:r>
      <w:r w:rsidRPr="00C73845">
        <w:rPr>
          <w:rFonts w:asciiTheme="majorHAnsi" w:hAnsiTheme="majorHAnsi" w:cstheme="majorHAnsi"/>
          <w:szCs w:val="28"/>
          <w:highlight w:val="white"/>
          <w:lang w:val="pt-BR"/>
        </w:rPr>
        <w:t xml:space="preserve"> với các lĩnh vực: đất đai, lao động, người có công.</w:t>
      </w:r>
    </w:p>
    <w:p w:rsidR="00A0771D" w:rsidRPr="00C73845" w:rsidRDefault="00DD4104" w:rsidP="00867A8A">
      <w:pPr>
        <w:spacing w:before="60" w:after="60" w:line="252" w:lineRule="auto"/>
        <w:ind w:firstLine="720"/>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Số hóa kết quả giải quyết thủ tục hành chính còn hiệu lực thuộc thẩm quyền giải quyết của các cơ quan, đơn vị, địa phương trên địa bàn tỉnh, giai đoạn 2021-2025; có 17 Sở, ngành và 18 huyện, thị xã, thành phố đã ban hành kế hoạch số hóa với 2.044 thủ tục hành chính thuộc thẩm quyền giải quyết. Qua đó, </w:t>
      </w:r>
      <w:bookmarkStart w:id="45" w:name="_Hlk107903355"/>
      <w:r w:rsidRPr="00C73845">
        <w:rPr>
          <w:rFonts w:asciiTheme="majorHAnsi" w:hAnsiTheme="majorHAnsi" w:cstheme="majorHAnsi"/>
          <w:szCs w:val="28"/>
          <w:highlight w:val="white"/>
          <w:lang w:val="pt-BR"/>
        </w:rPr>
        <w:t>các thủ tục hành chính được giải quyết đúng hạn ngày càng tăng</w:t>
      </w:r>
      <w:r w:rsidR="00A0771D" w:rsidRPr="00C73845">
        <w:rPr>
          <w:rStyle w:val="FootnoteReference"/>
          <w:rFonts w:asciiTheme="majorHAnsi" w:hAnsiTheme="majorHAnsi" w:cstheme="majorHAnsi"/>
          <w:szCs w:val="28"/>
          <w:lang w:val="nl-NL"/>
        </w:rPr>
        <w:footnoteReference w:id="38"/>
      </w:r>
      <w:r w:rsidR="00A0771D" w:rsidRPr="00C73845">
        <w:rPr>
          <w:rFonts w:asciiTheme="majorHAnsi" w:hAnsiTheme="majorHAnsi" w:cstheme="majorHAnsi"/>
          <w:szCs w:val="28"/>
          <w:highlight w:val="white"/>
          <w:lang w:val="pt-BR"/>
        </w:rPr>
        <w:t>.</w:t>
      </w:r>
      <w:r w:rsidRPr="00C73845">
        <w:rPr>
          <w:rFonts w:asciiTheme="majorHAnsi" w:hAnsiTheme="majorHAnsi" w:cstheme="majorHAnsi"/>
          <w:szCs w:val="28"/>
          <w:highlight w:val="white"/>
          <w:lang w:val="pt-BR"/>
        </w:rPr>
        <w:t xml:space="preserve"> </w:t>
      </w:r>
      <w:bookmarkEnd w:id="45"/>
    </w:p>
    <w:p w:rsidR="00DD4104" w:rsidRPr="00C73845" w:rsidRDefault="00DD4104" w:rsidP="00867A8A">
      <w:pPr>
        <w:spacing w:before="60" w:after="60" w:line="252" w:lineRule="auto"/>
        <w:ind w:firstLine="720"/>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Tiếp tục rà soát và ban hành quy định chức năng, nhiệm vụ, quyền hạn, cơ cấu tổ chức, biên chế theo Nghị định số 107/NĐ-CP ngày 14/9/2020 của Chính phủ; </w:t>
      </w:r>
      <w:r w:rsidR="004C36EF" w:rsidRPr="00C73845">
        <w:rPr>
          <w:rFonts w:asciiTheme="majorHAnsi" w:hAnsiTheme="majorHAnsi" w:cstheme="majorHAnsi"/>
          <w:szCs w:val="28"/>
          <w:highlight w:val="white"/>
          <w:lang w:val="pt-BR"/>
        </w:rPr>
        <w:t>hoàn thành</w:t>
      </w:r>
      <w:r w:rsidRPr="00C73845">
        <w:rPr>
          <w:rFonts w:asciiTheme="majorHAnsi" w:hAnsiTheme="majorHAnsi" w:cstheme="majorHAnsi"/>
          <w:szCs w:val="28"/>
          <w:highlight w:val="white"/>
          <w:lang w:val="pt-BR"/>
        </w:rPr>
        <w:t xml:space="preserve"> sắp xếp, kiện toàn tổ chức hành chính và đơn vị sự nghiệp công lập theo Đề án vị trí việc làm khối tổ chức hành chính của các Sở, Ban, ngành, Ủy ban nhân dân các huyện, thị xã, thành phố.</w:t>
      </w:r>
    </w:p>
    <w:p w:rsidR="00DD4104" w:rsidRPr="00C73845" w:rsidRDefault="007539CE" w:rsidP="00867A8A">
      <w:pPr>
        <w:widowControl w:val="0"/>
        <w:spacing w:before="60" w:after="60" w:line="252" w:lineRule="auto"/>
        <w:ind w:firstLine="720"/>
        <w:rPr>
          <w:rFonts w:asciiTheme="majorHAnsi" w:hAnsiTheme="majorHAnsi" w:cstheme="majorHAnsi"/>
          <w:bCs/>
          <w:szCs w:val="28"/>
          <w:highlight w:val="white"/>
          <w:lang w:val="nl-NL"/>
        </w:rPr>
      </w:pPr>
      <w:bookmarkStart w:id="46" w:name="_Hlk75181576"/>
      <w:bookmarkStart w:id="47" w:name="_Hlk107903274"/>
      <w:r w:rsidRPr="00C73845">
        <w:rPr>
          <w:rFonts w:asciiTheme="majorHAnsi" w:hAnsiTheme="majorHAnsi" w:cstheme="majorHAnsi"/>
          <w:bCs/>
          <w:szCs w:val="28"/>
          <w:highlight w:val="white"/>
          <w:lang w:val="nl-NL"/>
        </w:rPr>
        <w:t>Tăng cường</w:t>
      </w:r>
      <w:r w:rsidR="00DD4104" w:rsidRPr="00C73845">
        <w:rPr>
          <w:rFonts w:asciiTheme="majorHAnsi" w:hAnsiTheme="majorHAnsi" w:cstheme="majorHAnsi"/>
          <w:bCs/>
          <w:szCs w:val="28"/>
          <w:highlight w:val="white"/>
          <w:lang w:val="nl-NL"/>
        </w:rPr>
        <w:t xml:space="preserve"> kiểm tra công tác cải cách hành chính và chuyển đổi số năm 2022. Phát triển Chính quyền điện tử hướng tới Chính quyền số, nền kinh tế số và xã hội số; tích hợp, chia sẻ dữ liệu của tỉnh (LGSP) với Cổng Dịch vụ công quốc gia,… </w:t>
      </w:r>
      <w:bookmarkStart w:id="48" w:name="_Hlk107903329"/>
      <w:bookmarkEnd w:id="47"/>
      <w:r w:rsidR="00DD4104" w:rsidRPr="00C73845">
        <w:rPr>
          <w:rFonts w:asciiTheme="majorHAnsi" w:hAnsiTheme="majorHAnsi" w:cstheme="majorHAnsi"/>
          <w:bCs/>
          <w:szCs w:val="28"/>
          <w:highlight w:val="white"/>
          <w:lang w:val="nl-NL"/>
        </w:rPr>
        <w:t>Triển khai xây dựng và áp dụng hệ thống bản đồ thực thi thể chế của tỉnh</w:t>
      </w:r>
      <w:bookmarkEnd w:id="48"/>
      <w:r w:rsidR="00DD4104" w:rsidRPr="00C73845">
        <w:rPr>
          <w:rFonts w:asciiTheme="majorHAnsi" w:hAnsiTheme="majorHAnsi" w:cstheme="majorHAnsi"/>
          <w:bCs/>
          <w:szCs w:val="28"/>
          <w:highlight w:val="white"/>
          <w:lang w:val="nl-NL"/>
        </w:rPr>
        <w:t xml:space="preserve">, cung cấp thông tin giám sát, thống kê đối với các chỉ tiêu về tiến độ giải quyết thủ tục hành chính, tỷ lệ hồ sơ trực tuyến, thanh toán trực tuyến của các cơ quan, đơn vị trên địa bàn tỉnh. Xây dựng Khung kiến trúc phát triển đô thị thông minh tỉnh Quảng Nam. </w:t>
      </w:r>
      <w:bookmarkEnd w:id="46"/>
      <w:r w:rsidR="00DD4104" w:rsidRPr="00C73845">
        <w:rPr>
          <w:rFonts w:asciiTheme="majorHAnsi" w:hAnsiTheme="majorHAnsi" w:cstheme="majorHAnsi"/>
          <w:bCs/>
          <w:szCs w:val="28"/>
          <w:highlight w:val="white"/>
          <w:lang w:val="nl-NL"/>
        </w:rPr>
        <w:t xml:space="preserve">Triển khai cung cấp dịch vụ công trực tuyến mức độ 3, mức độ 4 theo Danh mục dịch vụ công trực tuyến. </w:t>
      </w:r>
      <w:bookmarkStart w:id="49" w:name="_Hlk107903423"/>
      <w:r w:rsidR="00DD4104" w:rsidRPr="00C73845">
        <w:rPr>
          <w:rFonts w:asciiTheme="majorHAnsi" w:hAnsiTheme="majorHAnsi" w:cstheme="majorHAnsi"/>
          <w:bCs/>
          <w:szCs w:val="28"/>
          <w:highlight w:val="white"/>
          <w:lang w:val="nl-NL"/>
        </w:rPr>
        <w:t xml:space="preserve">Các cơ quan nhà nước trên địa bàn tỉnh đã thực hiện cung cấp 1.459 dịch vụ công trực tuyến mức độ 3, mức độ 4; trong đó, cấp huyện 226 dịch vụ; </w:t>
      </w:r>
      <w:r w:rsidR="00DD4104" w:rsidRPr="00C73845">
        <w:rPr>
          <w:rFonts w:asciiTheme="majorHAnsi" w:hAnsiTheme="majorHAnsi" w:cstheme="majorHAnsi"/>
          <w:bCs/>
          <w:szCs w:val="28"/>
          <w:highlight w:val="white"/>
          <w:u w:color="FF0000"/>
          <w:lang w:val="nl-NL"/>
        </w:rPr>
        <w:t>cấp xã</w:t>
      </w:r>
      <w:r w:rsidR="00DD4104" w:rsidRPr="00C73845">
        <w:rPr>
          <w:rFonts w:asciiTheme="majorHAnsi" w:hAnsiTheme="majorHAnsi" w:cstheme="majorHAnsi"/>
          <w:bCs/>
          <w:szCs w:val="28"/>
          <w:highlight w:val="white"/>
          <w:lang w:val="nl-NL"/>
        </w:rPr>
        <w:t xml:space="preserve"> 95 dịch vụ. Đã thực hiện tích hợp trên Cổng Dịch vụ công Quốc gia 1.398 dịch vụ công, đạt tỷ lệ 95,8%.</w:t>
      </w:r>
      <w:bookmarkEnd w:id="49"/>
    </w:p>
    <w:p w:rsidR="00DD4104" w:rsidRPr="00C73845" w:rsidRDefault="00CF100A" w:rsidP="00867A8A">
      <w:pPr>
        <w:pStyle w:val="BodyTextIndent"/>
        <w:tabs>
          <w:tab w:val="left" w:pos="709"/>
        </w:tabs>
        <w:spacing w:before="60" w:after="60" w:line="252" w:lineRule="auto"/>
        <w:ind w:firstLine="709"/>
        <w:rPr>
          <w:rFonts w:asciiTheme="majorHAnsi" w:hAnsiTheme="majorHAnsi" w:cstheme="majorHAnsi"/>
          <w:b/>
          <w:sz w:val="28"/>
          <w:highlight w:val="white"/>
          <w:lang w:val="sv-SE"/>
        </w:rPr>
      </w:pPr>
      <w:bookmarkStart w:id="50" w:name="_Hlk107903456"/>
      <w:r w:rsidRPr="00C73845">
        <w:rPr>
          <w:rFonts w:asciiTheme="majorHAnsi" w:hAnsiTheme="majorHAnsi" w:cstheme="majorHAnsi"/>
          <w:b/>
          <w:sz w:val="28"/>
          <w:highlight w:val="white"/>
          <w:lang w:val="sv-SE"/>
        </w:rPr>
        <w:t>9</w:t>
      </w:r>
      <w:r w:rsidR="00DD4104" w:rsidRPr="00C73845">
        <w:rPr>
          <w:rFonts w:asciiTheme="majorHAnsi" w:hAnsiTheme="majorHAnsi" w:cstheme="majorHAnsi"/>
          <w:b/>
          <w:sz w:val="28"/>
          <w:highlight w:val="white"/>
          <w:lang w:val="sv-SE"/>
        </w:rPr>
        <w:t>. Công tác nội chính, quốc phòng - an ninh được đảm bảo, đối ngoại được tăng cường</w:t>
      </w:r>
    </w:p>
    <w:bookmarkEnd w:id="50"/>
    <w:p w:rsidR="00DD4104" w:rsidRPr="00C73845" w:rsidRDefault="00DD4104" w:rsidP="00867A8A">
      <w:pPr>
        <w:pStyle w:val="BodyTextIndent"/>
        <w:tabs>
          <w:tab w:val="left" w:pos="709"/>
        </w:tabs>
        <w:spacing w:before="60" w:after="60" w:line="252" w:lineRule="auto"/>
        <w:ind w:firstLine="709"/>
        <w:rPr>
          <w:rFonts w:asciiTheme="majorHAnsi" w:hAnsiTheme="majorHAnsi" w:cstheme="majorHAnsi"/>
          <w:sz w:val="28"/>
          <w:lang w:val="en-US"/>
        </w:rPr>
      </w:pPr>
      <w:r w:rsidRPr="00C73845">
        <w:rPr>
          <w:rFonts w:asciiTheme="majorHAnsi" w:hAnsiTheme="majorHAnsi" w:cstheme="majorHAnsi"/>
          <w:sz w:val="28"/>
          <w:lang w:val="en-US"/>
        </w:rPr>
        <w:t>T</w:t>
      </w:r>
      <w:r w:rsidRPr="00C73845">
        <w:rPr>
          <w:rFonts w:asciiTheme="majorHAnsi" w:hAnsiTheme="majorHAnsi" w:cstheme="majorHAnsi"/>
          <w:sz w:val="28"/>
        </w:rPr>
        <w:t>hực hiện</w:t>
      </w:r>
      <w:r w:rsidRPr="00C73845">
        <w:rPr>
          <w:rFonts w:asciiTheme="majorHAnsi" w:hAnsiTheme="majorHAnsi" w:cstheme="majorHAnsi"/>
          <w:sz w:val="28"/>
          <w:lang w:val="en-US"/>
        </w:rPr>
        <w:t xml:space="preserve"> </w:t>
      </w:r>
      <w:r w:rsidRPr="00C73845">
        <w:rPr>
          <w:rFonts w:asciiTheme="majorHAnsi" w:hAnsiTheme="majorHAnsi" w:cstheme="majorHAnsi"/>
          <w:sz w:val="28"/>
        </w:rPr>
        <w:t>19 cuộc</w:t>
      </w:r>
      <w:r w:rsidRPr="00C73845">
        <w:rPr>
          <w:rFonts w:asciiTheme="majorHAnsi" w:hAnsiTheme="majorHAnsi" w:cstheme="majorHAnsi"/>
          <w:sz w:val="28"/>
          <w:lang w:val="en-US"/>
        </w:rPr>
        <w:t xml:space="preserve"> </w:t>
      </w:r>
      <w:r w:rsidRPr="00C73845">
        <w:rPr>
          <w:rFonts w:asciiTheme="majorHAnsi" w:hAnsiTheme="majorHAnsi" w:cstheme="majorHAnsi"/>
          <w:sz w:val="28"/>
        </w:rPr>
        <w:t>thanh tra năm</w:t>
      </w:r>
      <w:r w:rsidRPr="00C73845">
        <w:rPr>
          <w:rFonts w:asciiTheme="majorHAnsi" w:hAnsiTheme="majorHAnsi" w:cstheme="majorHAnsi"/>
          <w:sz w:val="28"/>
          <w:lang w:val="en-US"/>
        </w:rPr>
        <w:t xml:space="preserve"> </w:t>
      </w:r>
      <w:r w:rsidRPr="00C73845">
        <w:rPr>
          <w:rFonts w:asciiTheme="majorHAnsi" w:hAnsiTheme="majorHAnsi" w:cstheme="majorHAnsi"/>
          <w:sz w:val="28"/>
        </w:rPr>
        <w:t>2021 chuyển</w:t>
      </w:r>
      <w:r w:rsidRPr="00C73845">
        <w:rPr>
          <w:rFonts w:asciiTheme="majorHAnsi" w:hAnsiTheme="majorHAnsi" w:cstheme="majorHAnsi"/>
          <w:sz w:val="28"/>
          <w:lang w:val="en-US"/>
        </w:rPr>
        <w:t xml:space="preserve"> </w:t>
      </w:r>
      <w:r w:rsidRPr="00C73845">
        <w:rPr>
          <w:rFonts w:asciiTheme="majorHAnsi" w:hAnsiTheme="majorHAnsi" w:cstheme="majorHAnsi"/>
          <w:sz w:val="28"/>
        </w:rPr>
        <w:t>sang</w:t>
      </w:r>
      <w:r w:rsidRPr="00C73845">
        <w:rPr>
          <w:rFonts w:asciiTheme="majorHAnsi" w:hAnsiTheme="majorHAnsi" w:cstheme="majorHAnsi"/>
          <w:sz w:val="28"/>
          <w:lang w:val="en-US"/>
        </w:rPr>
        <w:t xml:space="preserve"> </w:t>
      </w:r>
      <w:r w:rsidRPr="00C73845">
        <w:rPr>
          <w:rFonts w:asciiTheme="majorHAnsi" w:hAnsiTheme="majorHAnsi" w:cstheme="majorHAnsi"/>
          <w:sz w:val="28"/>
        </w:rPr>
        <w:t>và triển</w:t>
      </w:r>
      <w:r w:rsidRPr="00C73845">
        <w:rPr>
          <w:rFonts w:asciiTheme="majorHAnsi" w:hAnsiTheme="majorHAnsi" w:cstheme="majorHAnsi"/>
          <w:sz w:val="28"/>
          <w:lang w:val="en-US"/>
        </w:rPr>
        <w:t xml:space="preserve"> </w:t>
      </w:r>
      <w:r w:rsidRPr="00C73845">
        <w:rPr>
          <w:rFonts w:asciiTheme="majorHAnsi" w:hAnsiTheme="majorHAnsi" w:cstheme="majorHAnsi"/>
          <w:sz w:val="28"/>
        </w:rPr>
        <w:t>khai 193/193 cuộc</w:t>
      </w:r>
      <w:r w:rsidRPr="00C73845">
        <w:rPr>
          <w:rFonts w:asciiTheme="majorHAnsi" w:hAnsiTheme="majorHAnsi" w:cstheme="majorHAnsi"/>
          <w:sz w:val="28"/>
          <w:lang w:val="en-US"/>
        </w:rPr>
        <w:t xml:space="preserve"> </w:t>
      </w:r>
      <w:r w:rsidRPr="00C73845">
        <w:rPr>
          <w:rFonts w:asciiTheme="majorHAnsi" w:hAnsiTheme="majorHAnsi" w:cstheme="majorHAnsi"/>
          <w:sz w:val="28"/>
        </w:rPr>
        <w:t>thanh tra theo kế hoạch năm</w:t>
      </w:r>
      <w:r w:rsidRPr="00C73845">
        <w:rPr>
          <w:rFonts w:asciiTheme="majorHAnsi" w:hAnsiTheme="majorHAnsi" w:cstheme="majorHAnsi"/>
          <w:sz w:val="28"/>
          <w:lang w:val="en-US"/>
        </w:rPr>
        <w:t xml:space="preserve"> </w:t>
      </w:r>
      <w:r w:rsidRPr="00C73845">
        <w:rPr>
          <w:rFonts w:asciiTheme="majorHAnsi" w:hAnsiTheme="majorHAnsi" w:cstheme="majorHAnsi"/>
          <w:sz w:val="28"/>
        </w:rPr>
        <w:t>2022, đạt tỷ lệ</w:t>
      </w:r>
      <w:r w:rsidRPr="00C73845">
        <w:rPr>
          <w:rFonts w:asciiTheme="majorHAnsi" w:hAnsiTheme="majorHAnsi" w:cstheme="majorHAnsi"/>
          <w:sz w:val="28"/>
          <w:lang w:val="en-US"/>
        </w:rPr>
        <w:t xml:space="preserve"> </w:t>
      </w:r>
      <w:r w:rsidRPr="00C73845">
        <w:rPr>
          <w:rFonts w:asciiTheme="majorHAnsi" w:hAnsiTheme="majorHAnsi" w:cstheme="majorHAnsi"/>
          <w:sz w:val="28"/>
        </w:rPr>
        <w:t>100% kế hoạch năm</w:t>
      </w:r>
      <w:r w:rsidRPr="00C73845">
        <w:rPr>
          <w:rFonts w:asciiTheme="majorHAnsi" w:hAnsiTheme="majorHAnsi" w:cstheme="majorHAnsi"/>
          <w:sz w:val="28"/>
          <w:lang w:val="en-US"/>
        </w:rPr>
        <w:t xml:space="preserve"> </w:t>
      </w:r>
      <w:r w:rsidRPr="00C73845">
        <w:rPr>
          <w:rFonts w:asciiTheme="majorHAnsi" w:hAnsiTheme="majorHAnsi" w:cstheme="majorHAnsi"/>
          <w:sz w:val="28"/>
        </w:rPr>
        <w:t>và thực hiện</w:t>
      </w:r>
      <w:r w:rsidRPr="00C73845">
        <w:rPr>
          <w:rFonts w:asciiTheme="majorHAnsi" w:hAnsiTheme="majorHAnsi" w:cstheme="majorHAnsi"/>
          <w:sz w:val="28"/>
          <w:lang w:val="en-US"/>
        </w:rPr>
        <w:t xml:space="preserve"> </w:t>
      </w:r>
      <w:r w:rsidRPr="00C73845">
        <w:rPr>
          <w:rFonts w:asciiTheme="majorHAnsi" w:hAnsiTheme="majorHAnsi" w:cstheme="majorHAnsi"/>
          <w:sz w:val="28"/>
        </w:rPr>
        <w:lastRenderedPageBreak/>
        <w:t>51 cuộc</w:t>
      </w:r>
      <w:r w:rsidRPr="00C73845">
        <w:rPr>
          <w:rFonts w:asciiTheme="majorHAnsi" w:hAnsiTheme="majorHAnsi" w:cstheme="majorHAnsi"/>
          <w:sz w:val="28"/>
          <w:lang w:val="en-US"/>
        </w:rPr>
        <w:t xml:space="preserve"> </w:t>
      </w:r>
      <w:r w:rsidRPr="00C73845">
        <w:rPr>
          <w:rFonts w:asciiTheme="majorHAnsi" w:hAnsiTheme="majorHAnsi" w:cstheme="majorHAnsi"/>
          <w:sz w:val="28"/>
        </w:rPr>
        <w:t>thanh tra đột xuất</w:t>
      </w:r>
      <w:r w:rsidRPr="00C73845">
        <w:rPr>
          <w:rFonts w:asciiTheme="majorHAnsi" w:hAnsiTheme="majorHAnsi" w:cstheme="majorHAnsi"/>
          <w:sz w:val="28"/>
          <w:highlight w:val="white"/>
        </w:rPr>
        <w:t>.</w:t>
      </w:r>
      <w:r w:rsidRPr="00C73845">
        <w:rPr>
          <w:rFonts w:asciiTheme="majorHAnsi" w:hAnsiTheme="majorHAnsi" w:cstheme="majorHAnsi"/>
          <w:sz w:val="28"/>
          <w:lang w:val="en-US"/>
        </w:rPr>
        <w:t xml:space="preserve"> Qua thanh tra đ</w:t>
      </w:r>
      <w:r w:rsidR="00CE4EFC" w:rsidRPr="00C73845">
        <w:rPr>
          <w:rFonts w:asciiTheme="majorHAnsi" w:hAnsiTheme="majorHAnsi" w:cstheme="majorHAnsi"/>
          <w:sz w:val="28"/>
          <w:lang w:val="en-US"/>
        </w:rPr>
        <w:t xml:space="preserve">ã ban hành 193 kết </w:t>
      </w:r>
      <w:r w:rsidRPr="00C73845">
        <w:rPr>
          <w:rFonts w:asciiTheme="majorHAnsi" w:hAnsiTheme="majorHAnsi" w:cstheme="majorHAnsi"/>
          <w:sz w:val="28"/>
          <w:lang w:val="en-US"/>
        </w:rPr>
        <w:t>luận thanh tra, phát  hiện sai phạm 50,3 tỷ đồng, 148.355,7 m</w:t>
      </w:r>
      <w:r w:rsidRPr="00C73845">
        <w:rPr>
          <w:rFonts w:asciiTheme="majorHAnsi" w:hAnsiTheme="majorHAnsi" w:cstheme="majorHAnsi"/>
          <w:sz w:val="28"/>
          <w:vertAlign w:val="superscript"/>
          <w:lang w:val="en-US"/>
        </w:rPr>
        <w:t>2</w:t>
      </w:r>
      <w:r w:rsidR="00CE4EFC" w:rsidRPr="00C73845">
        <w:rPr>
          <w:rFonts w:asciiTheme="majorHAnsi" w:hAnsiTheme="majorHAnsi" w:cstheme="majorHAnsi"/>
          <w:sz w:val="28"/>
          <w:lang w:val="en-US"/>
        </w:rPr>
        <w:t xml:space="preserve"> đất tại 600 đơn vị, cá </w:t>
      </w:r>
      <w:r w:rsidRPr="00C73845">
        <w:rPr>
          <w:rFonts w:asciiTheme="majorHAnsi" w:hAnsiTheme="majorHAnsi" w:cstheme="majorHAnsi"/>
          <w:sz w:val="28"/>
          <w:lang w:val="en-US"/>
        </w:rPr>
        <w:t>nhân  được thanh tra; kiến nghị thu hồi nộp ngân sách Nhà nước 28,151 tỷ đồng và 144.490,2 m</w:t>
      </w:r>
      <w:r w:rsidRPr="00C73845">
        <w:rPr>
          <w:rFonts w:asciiTheme="majorHAnsi" w:hAnsiTheme="majorHAnsi" w:cstheme="majorHAnsi"/>
          <w:sz w:val="28"/>
          <w:vertAlign w:val="superscript"/>
          <w:lang w:val="en-US"/>
        </w:rPr>
        <w:t>2</w:t>
      </w:r>
      <w:r w:rsidR="004A61A9" w:rsidRPr="00C73845">
        <w:rPr>
          <w:rFonts w:asciiTheme="majorHAnsi" w:hAnsiTheme="majorHAnsi" w:cstheme="majorHAnsi"/>
          <w:sz w:val="28"/>
          <w:lang w:val="en-US"/>
        </w:rPr>
        <w:t xml:space="preserve"> đất; </w:t>
      </w:r>
      <w:r w:rsidR="00752C6F" w:rsidRPr="00C73845">
        <w:rPr>
          <w:rFonts w:asciiTheme="majorHAnsi" w:hAnsiTheme="majorHAnsi" w:cstheme="majorHAnsi"/>
          <w:sz w:val="28"/>
          <w:lang w:val="en-US"/>
        </w:rPr>
        <w:t xml:space="preserve">kiến </w:t>
      </w:r>
      <w:r w:rsidR="00D7779E" w:rsidRPr="00C73845">
        <w:rPr>
          <w:rFonts w:asciiTheme="majorHAnsi" w:hAnsiTheme="majorHAnsi" w:cstheme="majorHAnsi"/>
          <w:sz w:val="28"/>
          <w:lang w:val="en-US"/>
        </w:rPr>
        <w:t xml:space="preserve">nghị </w:t>
      </w:r>
      <w:r w:rsidRPr="00C73845">
        <w:rPr>
          <w:rFonts w:asciiTheme="majorHAnsi" w:hAnsiTheme="majorHAnsi" w:cstheme="majorHAnsi"/>
          <w:sz w:val="28"/>
          <w:lang w:val="en-US"/>
        </w:rPr>
        <w:t>chấn chỉnh, giảm trừ quyết toán, xử lý khác 22,199 tỷ đồng và 3.865,5 m</w:t>
      </w:r>
      <w:r w:rsidRPr="00C73845">
        <w:rPr>
          <w:rFonts w:asciiTheme="majorHAnsi" w:hAnsiTheme="majorHAnsi" w:cstheme="majorHAnsi"/>
          <w:sz w:val="28"/>
          <w:vertAlign w:val="superscript"/>
          <w:lang w:val="en-US"/>
        </w:rPr>
        <w:t>2</w:t>
      </w:r>
      <w:r w:rsidRPr="00C73845">
        <w:rPr>
          <w:rFonts w:asciiTheme="majorHAnsi" w:hAnsiTheme="majorHAnsi" w:cstheme="majorHAnsi"/>
          <w:sz w:val="28"/>
          <w:lang w:val="en-US"/>
        </w:rPr>
        <w:t xml:space="preserve"> đất; kiến nghị kiểm điểm trách nhiệm 224 tập thể, 264 cá nhân, kiến  nghị</w:t>
      </w:r>
      <w:r w:rsidR="00076DDD" w:rsidRPr="00C73845">
        <w:rPr>
          <w:rFonts w:asciiTheme="majorHAnsi" w:hAnsiTheme="majorHAnsi" w:cstheme="majorHAnsi"/>
          <w:sz w:val="28"/>
          <w:lang w:val="en-US"/>
        </w:rPr>
        <w:t xml:space="preserve"> chuyển Cơ quan Điều tra 01 vụ,</w:t>
      </w:r>
      <w:r w:rsidR="00873800" w:rsidRPr="00C73845">
        <w:rPr>
          <w:rFonts w:asciiTheme="majorHAnsi" w:hAnsiTheme="majorHAnsi" w:cstheme="majorHAnsi"/>
          <w:sz w:val="28"/>
          <w:lang w:val="en-US"/>
        </w:rPr>
        <w:t xml:space="preserve"> cơ quan Cảnh sát đ</w:t>
      </w:r>
      <w:r w:rsidRPr="00C73845">
        <w:rPr>
          <w:rFonts w:asciiTheme="majorHAnsi" w:hAnsiTheme="majorHAnsi" w:cstheme="majorHAnsi"/>
          <w:sz w:val="28"/>
          <w:lang w:val="en-US"/>
        </w:rPr>
        <w:t>iều tra Công an tỉnh đã  khởi tố 01 vụ.</w:t>
      </w:r>
    </w:p>
    <w:p w:rsidR="00DD4104" w:rsidRPr="00C73845" w:rsidRDefault="00DD4104" w:rsidP="00867A8A">
      <w:pPr>
        <w:pStyle w:val="BodyTextIndent"/>
        <w:tabs>
          <w:tab w:val="left" w:pos="709"/>
        </w:tabs>
        <w:spacing w:before="60" w:after="60" w:line="252" w:lineRule="auto"/>
        <w:ind w:firstLine="709"/>
        <w:rPr>
          <w:rFonts w:asciiTheme="majorHAnsi" w:hAnsiTheme="majorHAnsi" w:cstheme="majorHAnsi"/>
          <w:sz w:val="28"/>
          <w:highlight w:val="white"/>
        </w:rPr>
      </w:pPr>
      <w:r w:rsidRPr="00C73845">
        <w:rPr>
          <w:rFonts w:asciiTheme="majorHAnsi" w:hAnsiTheme="majorHAnsi" w:cstheme="majorHAnsi"/>
          <w:sz w:val="28"/>
        </w:rPr>
        <w:t>Toàn tỉnh tổ chức tiếp</w:t>
      </w:r>
      <w:r w:rsidRPr="00C73845">
        <w:rPr>
          <w:rFonts w:asciiTheme="majorHAnsi" w:hAnsiTheme="majorHAnsi" w:cstheme="majorHAnsi"/>
          <w:sz w:val="28"/>
          <w:lang w:val="en-US"/>
        </w:rPr>
        <w:t xml:space="preserve"> </w:t>
      </w:r>
      <w:r w:rsidRPr="00C73845">
        <w:rPr>
          <w:rFonts w:asciiTheme="majorHAnsi" w:hAnsiTheme="majorHAnsi" w:cstheme="majorHAnsi"/>
          <w:sz w:val="28"/>
        </w:rPr>
        <w:t>12.492 lượt/13.222 người</w:t>
      </w:r>
      <w:r w:rsidRPr="00C73845">
        <w:rPr>
          <w:rStyle w:val="FootnoteReference"/>
          <w:rFonts w:asciiTheme="majorHAnsi" w:hAnsiTheme="majorHAnsi" w:cstheme="majorHAnsi"/>
          <w:sz w:val="28"/>
        </w:rPr>
        <w:footnoteReference w:id="39"/>
      </w:r>
      <w:r w:rsidRPr="00C73845">
        <w:rPr>
          <w:rFonts w:asciiTheme="majorHAnsi" w:hAnsiTheme="majorHAnsi" w:cstheme="majorHAnsi"/>
          <w:sz w:val="28"/>
          <w:lang w:val="en-US"/>
        </w:rPr>
        <w:t xml:space="preserve">, </w:t>
      </w:r>
      <w:r w:rsidRPr="00C73845">
        <w:rPr>
          <w:rFonts w:asciiTheme="majorHAnsi" w:hAnsiTheme="majorHAnsi" w:cstheme="majorHAnsi"/>
          <w:sz w:val="28"/>
        </w:rPr>
        <w:t>tăng</w:t>
      </w:r>
      <w:r w:rsidRPr="00C73845">
        <w:rPr>
          <w:rFonts w:asciiTheme="majorHAnsi" w:hAnsiTheme="majorHAnsi" w:cstheme="majorHAnsi"/>
          <w:sz w:val="28"/>
          <w:lang w:val="en-US"/>
        </w:rPr>
        <w:t xml:space="preserve"> </w:t>
      </w:r>
      <w:r w:rsidRPr="00C73845">
        <w:rPr>
          <w:rFonts w:asciiTheme="majorHAnsi" w:hAnsiTheme="majorHAnsi" w:cstheme="majorHAnsi"/>
          <w:sz w:val="28"/>
        </w:rPr>
        <w:t>22,3% về số lượt</w:t>
      </w:r>
      <w:r w:rsidRPr="00C73845">
        <w:rPr>
          <w:rFonts w:asciiTheme="majorHAnsi" w:hAnsiTheme="majorHAnsi" w:cstheme="majorHAnsi"/>
          <w:sz w:val="28"/>
          <w:lang w:val="en-US"/>
        </w:rPr>
        <w:t xml:space="preserve"> </w:t>
      </w:r>
      <w:r w:rsidRPr="00C73845">
        <w:rPr>
          <w:rFonts w:asciiTheme="majorHAnsi" w:hAnsiTheme="majorHAnsi" w:cstheme="majorHAnsi"/>
          <w:sz w:val="28"/>
        </w:rPr>
        <w:t>so với</w:t>
      </w:r>
      <w:r w:rsidRPr="00C73845">
        <w:rPr>
          <w:rFonts w:asciiTheme="majorHAnsi" w:hAnsiTheme="majorHAnsi" w:cstheme="majorHAnsi"/>
          <w:sz w:val="28"/>
          <w:lang w:val="en-US"/>
        </w:rPr>
        <w:t xml:space="preserve"> </w:t>
      </w:r>
      <w:r w:rsidRPr="00C73845">
        <w:rPr>
          <w:rFonts w:asciiTheme="majorHAnsi" w:hAnsiTheme="majorHAnsi" w:cstheme="majorHAnsi"/>
          <w:sz w:val="28"/>
        </w:rPr>
        <w:t>cùng kỳ;</w:t>
      </w:r>
      <w:r w:rsidRPr="00C73845">
        <w:rPr>
          <w:rFonts w:asciiTheme="majorHAnsi" w:hAnsiTheme="majorHAnsi" w:cstheme="majorHAnsi"/>
          <w:sz w:val="28"/>
          <w:lang w:val="en-US"/>
        </w:rPr>
        <w:t xml:space="preserve"> </w:t>
      </w:r>
      <w:r w:rsidRPr="00C73845">
        <w:rPr>
          <w:rFonts w:asciiTheme="majorHAnsi" w:hAnsiTheme="majorHAnsi" w:cstheme="majorHAnsi"/>
          <w:sz w:val="28"/>
        </w:rPr>
        <w:t>có 60 đoàn nhiều người</w:t>
      </w:r>
      <w:r w:rsidRPr="00C73845">
        <w:rPr>
          <w:rStyle w:val="FootnoteReference"/>
          <w:rFonts w:asciiTheme="majorHAnsi" w:hAnsiTheme="majorHAnsi" w:cstheme="majorHAnsi"/>
          <w:sz w:val="28"/>
          <w:highlight w:val="white"/>
        </w:rPr>
        <w:footnoteReference w:id="40"/>
      </w:r>
      <w:r w:rsidRPr="00C73845">
        <w:rPr>
          <w:rFonts w:asciiTheme="majorHAnsi" w:hAnsiTheme="majorHAnsi" w:cstheme="majorHAnsi"/>
          <w:sz w:val="28"/>
          <w:highlight w:val="white"/>
        </w:rPr>
        <w:t xml:space="preserve">. </w:t>
      </w:r>
      <w:r w:rsidRPr="00C73845">
        <w:rPr>
          <w:rFonts w:asciiTheme="majorHAnsi" w:hAnsiTheme="majorHAnsi" w:cstheme="majorHAnsi"/>
          <w:sz w:val="28"/>
          <w:lang w:val="en-US"/>
        </w:rPr>
        <w:t>T</w:t>
      </w:r>
      <w:r w:rsidRPr="00C73845">
        <w:rPr>
          <w:rFonts w:asciiTheme="majorHAnsi" w:hAnsiTheme="majorHAnsi" w:cstheme="majorHAnsi"/>
          <w:sz w:val="28"/>
        </w:rPr>
        <w:t>iếp nhận, xử</w:t>
      </w:r>
      <w:r w:rsidRPr="00C73845">
        <w:rPr>
          <w:rFonts w:asciiTheme="majorHAnsi" w:hAnsiTheme="majorHAnsi" w:cstheme="majorHAnsi"/>
          <w:sz w:val="28"/>
          <w:lang w:val="en-US"/>
        </w:rPr>
        <w:t xml:space="preserve"> </w:t>
      </w:r>
      <w:r w:rsidRPr="00C73845">
        <w:rPr>
          <w:rFonts w:asciiTheme="majorHAnsi" w:hAnsiTheme="majorHAnsi" w:cstheme="majorHAnsi"/>
          <w:sz w:val="28"/>
        </w:rPr>
        <w:t>lý 9.524 đơn khiếu nại, tố</w:t>
      </w:r>
      <w:r w:rsidRPr="00C73845">
        <w:rPr>
          <w:rFonts w:asciiTheme="majorHAnsi" w:hAnsiTheme="majorHAnsi" w:cstheme="majorHAnsi"/>
          <w:sz w:val="28"/>
          <w:lang w:val="en-US"/>
        </w:rPr>
        <w:t xml:space="preserve"> </w:t>
      </w:r>
      <w:r w:rsidRPr="00C73845">
        <w:rPr>
          <w:rFonts w:asciiTheme="majorHAnsi" w:hAnsiTheme="majorHAnsi" w:cstheme="majorHAnsi"/>
          <w:sz w:val="28"/>
        </w:rPr>
        <w:t>cáo, kiến nghị, phản</w:t>
      </w:r>
      <w:r w:rsidRPr="00C73845">
        <w:rPr>
          <w:rFonts w:asciiTheme="majorHAnsi" w:hAnsiTheme="majorHAnsi" w:cstheme="majorHAnsi"/>
          <w:sz w:val="28"/>
          <w:lang w:val="en-US"/>
        </w:rPr>
        <w:t xml:space="preserve"> </w:t>
      </w:r>
      <w:r w:rsidRPr="00C73845">
        <w:rPr>
          <w:rFonts w:asciiTheme="majorHAnsi" w:hAnsiTheme="majorHAnsi" w:cstheme="majorHAnsi"/>
          <w:sz w:val="28"/>
        </w:rPr>
        <w:t>ánh</w:t>
      </w:r>
      <w:r w:rsidRPr="00C73845">
        <w:rPr>
          <w:rStyle w:val="FootnoteReference"/>
          <w:rFonts w:asciiTheme="majorHAnsi" w:hAnsiTheme="majorHAnsi" w:cstheme="majorHAnsi"/>
          <w:sz w:val="28"/>
        </w:rPr>
        <w:footnoteReference w:id="41"/>
      </w:r>
      <w:r w:rsidRPr="00C73845">
        <w:rPr>
          <w:rFonts w:asciiTheme="majorHAnsi" w:hAnsiTheme="majorHAnsi" w:cstheme="majorHAnsi"/>
          <w:sz w:val="28"/>
        </w:rPr>
        <w:t>, tăng</w:t>
      </w:r>
      <w:r w:rsidRPr="00C73845">
        <w:rPr>
          <w:rFonts w:asciiTheme="majorHAnsi" w:hAnsiTheme="majorHAnsi" w:cstheme="majorHAnsi"/>
          <w:sz w:val="28"/>
          <w:lang w:val="en-US"/>
        </w:rPr>
        <w:t xml:space="preserve"> </w:t>
      </w:r>
      <w:r w:rsidRPr="00C73845">
        <w:rPr>
          <w:rFonts w:asciiTheme="majorHAnsi" w:hAnsiTheme="majorHAnsi" w:cstheme="majorHAnsi"/>
          <w:sz w:val="28"/>
        </w:rPr>
        <w:t>13,2%</w:t>
      </w:r>
      <w:r w:rsidRPr="00C73845">
        <w:rPr>
          <w:rFonts w:asciiTheme="majorHAnsi" w:hAnsiTheme="majorHAnsi" w:cstheme="majorHAnsi"/>
          <w:sz w:val="28"/>
          <w:lang w:val="en-US"/>
        </w:rPr>
        <w:t xml:space="preserve"> </w:t>
      </w:r>
      <w:r w:rsidRPr="00C73845">
        <w:rPr>
          <w:rFonts w:asciiTheme="majorHAnsi" w:hAnsiTheme="majorHAnsi" w:cstheme="majorHAnsi"/>
          <w:sz w:val="28"/>
        </w:rPr>
        <w:t>so với</w:t>
      </w:r>
      <w:r w:rsidRPr="00C73845">
        <w:rPr>
          <w:rFonts w:asciiTheme="majorHAnsi" w:hAnsiTheme="majorHAnsi" w:cstheme="majorHAnsi"/>
          <w:sz w:val="28"/>
          <w:lang w:val="en-US"/>
        </w:rPr>
        <w:t xml:space="preserve"> </w:t>
      </w:r>
      <w:r w:rsidRPr="00C73845">
        <w:rPr>
          <w:rFonts w:asciiTheme="majorHAnsi" w:hAnsiTheme="majorHAnsi" w:cstheme="majorHAnsi"/>
          <w:sz w:val="28"/>
        </w:rPr>
        <w:t>cùng kỳ.</w:t>
      </w:r>
      <w:r w:rsidRPr="00C73845">
        <w:rPr>
          <w:rFonts w:asciiTheme="majorHAnsi" w:hAnsiTheme="majorHAnsi" w:cstheme="majorHAnsi"/>
          <w:sz w:val="28"/>
          <w:lang w:val="en-US"/>
        </w:rPr>
        <w:t xml:space="preserve"> </w:t>
      </w:r>
      <w:r w:rsidRPr="00C73845">
        <w:rPr>
          <w:rFonts w:asciiTheme="majorHAnsi" w:hAnsiTheme="majorHAnsi" w:cstheme="majorHAnsi"/>
          <w:sz w:val="28"/>
        </w:rPr>
        <w:t>Trong đó,</w:t>
      </w:r>
      <w:r w:rsidRPr="00C73845">
        <w:rPr>
          <w:rFonts w:asciiTheme="majorHAnsi" w:hAnsiTheme="majorHAnsi" w:cstheme="majorHAnsi"/>
          <w:sz w:val="28"/>
          <w:lang w:val="en-US"/>
        </w:rPr>
        <w:t xml:space="preserve"> </w:t>
      </w:r>
      <w:r w:rsidRPr="00C73845">
        <w:rPr>
          <w:rFonts w:asciiTheme="majorHAnsi" w:hAnsiTheme="majorHAnsi" w:cstheme="majorHAnsi"/>
          <w:sz w:val="28"/>
        </w:rPr>
        <w:t>564 đơn khiếu nại, tăng</w:t>
      </w:r>
      <w:r w:rsidRPr="00C73845">
        <w:rPr>
          <w:rFonts w:asciiTheme="majorHAnsi" w:hAnsiTheme="majorHAnsi" w:cstheme="majorHAnsi"/>
          <w:sz w:val="28"/>
          <w:lang w:val="en-US"/>
        </w:rPr>
        <w:t xml:space="preserve"> </w:t>
      </w:r>
      <w:r w:rsidRPr="00C73845">
        <w:rPr>
          <w:rFonts w:asciiTheme="majorHAnsi" w:hAnsiTheme="majorHAnsi" w:cstheme="majorHAnsi"/>
          <w:sz w:val="28"/>
        </w:rPr>
        <w:t>4,8% so với</w:t>
      </w:r>
      <w:r w:rsidRPr="00C73845">
        <w:rPr>
          <w:rFonts w:asciiTheme="majorHAnsi" w:hAnsiTheme="majorHAnsi" w:cstheme="majorHAnsi"/>
          <w:sz w:val="28"/>
          <w:lang w:val="en-US"/>
        </w:rPr>
        <w:t xml:space="preserve"> </w:t>
      </w:r>
      <w:r w:rsidRPr="00C73845">
        <w:rPr>
          <w:rFonts w:asciiTheme="majorHAnsi" w:hAnsiTheme="majorHAnsi" w:cstheme="majorHAnsi"/>
          <w:sz w:val="28"/>
        </w:rPr>
        <w:t>cùng kỳ;</w:t>
      </w:r>
      <w:r w:rsidRPr="00C73845">
        <w:rPr>
          <w:rFonts w:asciiTheme="majorHAnsi" w:hAnsiTheme="majorHAnsi" w:cstheme="majorHAnsi"/>
          <w:sz w:val="28"/>
          <w:lang w:val="en-US"/>
        </w:rPr>
        <w:t xml:space="preserve"> </w:t>
      </w:r>
      <w:r w:rsidRPr="00C73845">
        <w:rPr>
          <w:rFonts w:asciiTheme="majorHAnsi" w:hAnsiTheme="majorHAnsi" w:cstheme="majorHAnsi"/>
          <w:sz w:val="28"/>
        </w:rPr>
        <w:t>161 đơn tố</w:t>
      </w:r>
      <w:r w:rsidRPr="00C73845">
        <w:rPr>
          <w:rFonts w:asciiTheme="majorHAnsi" w:hAnsiTheme="majorHAnsi" w:cstheme="majorHAnsi"/>
          <w:sz w:val="28"/>
          <w:lang w:val="en-US"/>
        </w:rPr>
        <w:t xml:space="preserve"> </w:t>
      </w:r>
      <w:r w:rsidRPr="00C73845">
        <w:rPr>
          <w:rFonts w:asciiTheme="majorHAnsi" w:hAnsiTheme="majorHAnsi" w:cstheme="majorHAnsi"/>
          <w:sz w:val="28"/>
        </w:rPr>
        <w:t>cáo, tăng</w:t>
      </w:r>
      <w:r w:rsidRPr="00C73845">
        <w:rPr>
          <w:rFonts w:asciiTheme="majorHAnsi" w:hAnsiTheme="majorHAnsi" w:cstheme="majorHAnsi"/>
          <w:sz w:val="28"/>
          <w:lang w:val="en-US"/>
        </w:rPr>
        <w:t xml:space="preserve"> </w:t>
      </w:r>
      <w:r w:rsidRPr="00C73845">
        <w:rPr>
          <w:rFonts w:asciiTheme="majorHAnsi" w:hAnsiTheme="majorHAnsi" w:cstheme="majorHAnsi"/>
          <w:sz w:val="28"/>
        </w:rPr>
        <w:t>85,1%;</w:t>
      </w:r>
      <w:r w:rsidRPr="00C73845">
        <w:rPr>
          <w:rFonts w:asciiTheme="majorHAnsi" w:hAnsiTheme="majorHAnsi" w:cstheme="majorHAnsi"/>
          <w:sz w:val="28"/>
          <w:lang w:val="en-US"/>
        </w:rPr>
        <w:t xml:space="preserve"> </w:t>
      </w:r>
      <w:r w:rsidRPr="00C73845">
        <w:rPr>
          <w:rFonts w:asciiTheme="majorHAnsi" w:hAnsiTheme="majorHAnsi" w:cstheme="majorHAnsi"/>
          <w:sz w:val="28"/>
        </w:rPr>
        <w:t>8.799 đơn kiến nghị, phản</w:t>
      </w:r>
      <w:r w:rsidRPr="00C73845">
        <w:rPr>
          <w:rFonts w:asciiTheme="majorHAnsi" w:hAnsiTheme="majorHAnsi" w:cstheme="majorHAnsi"/>
          <w:sz w:val="28"/>
          <w:lang w:val="en-US"/>
        </w:rPr>
        <w:t xml:space="preserve"> </w:t>
      </w:r>
      <w:r w:rsidRPr="00C73845">
        <w:rPr>
          <w:rFonts w:asciiTheme="majorHAnsi" w:hAnsiTheme="majorHAnsi" w:cstheme="majorHAnsi"/>
          <w:sz w:val="28"/>
        </w:rPr>
        <w:t>ánh, tăng</w:t>
      </w:r>
      <w:r w:rsidRPr="00C73845">
        <w:rPr>
          <w:rFonts w:asciiTheme="majorHAnsi" w:hAnsiTheme="majorHAnsi" w:cstheme="majorHAnsi"/>
          <w:sz w:val="28"/>
          <w:lang w:val="en-US"/>
        </w:rPr>
        <w:t xml:space="preserve"> </w:t>
      </w:r>
      <w:r w:rsidRPr="00C73845">
        <w:rPr>
          <w:rFonts w:asciiTheme="majorHAnsi" w:hAnsiTheme="majorHAnsi" w:cstheme="majorHAnsi"/>
          <w:sz w:val="28"/>
        </w:rPr>
        <w:t>12,9%.</w:t>
      </w:r>
      <w:r w:rsidRPr="00C73845">
        <w:rPr>
          <w:rFonts w:asciiTheme="majorHAnsi" w:hAnsiTheme="majorHAnsi" w:cstheme="majorHAnsi"/>
          <w:sz w:val="28"/>
          <w:highlight w:val="white"/>
        </w:rPr>
        <w:t xml:space="preserve"> UBND tỉnh đã tổ chức chỉ đạo các ngành chức năng xử lý và thẩm tra, xác minh giải quyết theo quy định, đã góp phần hạn chế đơn khiếu nại, tố cáo vượt cấp, đảm bảo an ninh, trật tự.</w:t>
      </w:r>
    </w:p>
    <w:p w:rsidR="00DD4104" w:rsidRPr="00C73845" w:rsidRDefault="00DD4104" w:rsidP="00867A8A">
      <w:pPr>
        <w:spacing w:before="60" w:after="60" w:line="252" w:lineRule="auto"/>
        <w:ind w:firstLine="680"/>
        <w:rPr>
          <w:rFonts w:asciiTheme="majorHAnsi" w:hAnsiTheme="majorHAnsi" w:cstheme="majorHAnsi"/>
          <w:szCs w:val="28"/>
        </w:rPr>
      </w:pPr>
      <w:r w:rsidRPr="00C73845">
        <w:rPr>
          <w:rFonts w:asciiTheme="majorHAnsi" w:hAnsiTheme="majorHAnsi" w:cstheme="majorHAnsi"/>
          <w:szCs w:val="28"/>
        </w:rPr>
        <w:t>Trên địa bàn tỉnh đã xảy ra 130 vụ tai nạn giao thông đường bộ, làm chết 95 người, bị thương 82 người; so với cùng kỳ số vụ tai nạn giao thông đường bộ giảm 8 vụ, giảm 6 người chết và giảm 12 người bị thương.</w:t>
      </w:r>
      <w:r w:rsidR="00CE4EFC" w:rsidRPr="00C73845">
        <w:rPr>
          <w:rFonts w:asciiTheme="majorHAnsi" w:hAnsiTheme="majorHAnsi" w:cstheme="majorHAnsi"/>
          <w:szCs w:val="28"/>
        </w:rPr>
        <w:t xml:space="preserve"> </w:t>
      </w:r>
      <w:r w:rsidRPr="00C73845">
        <w:rPr>
          <w:rFonts w:asciiTheme="majorHAnsi" w:hAnsiTheme="majorHAnsi" w:cstheme="majorHAnsi"/>
          <w:szCs w:val="28"/>
        </w:rPr>
        <w:t>Tính từ đầu năm đến nay, trên địa bàn tỉnh xảy ra 16 đợt thiên tai: 04 vụ mưa lớn; 03 vụ sạt lở sụt lún đất; 07 vụ sét đánh, dông lốc; 02 cơn bão; so vớ</w:t>
      </w:r>
      <w:r w:rsidR="00CE4EFC" w:rsidRPr="00C73845">
        <w:rPr>
          <w:rFonts w:asciiTheme="majorHAnsi" w:hAnsiTheme="majorHAnsi" w:cstheme="majorHAnsi"/>
          <w:szCs w:val="28"/>
        </w:rPr>
        <w:t>i cùng</w:t>
      </w:r>
      <w:r w:rsidRPr="00C73845">
        <w:rPr>
          <w:rFonts w:asciiTheme="majorHAnsi" w:hAnsiTheme="majorHAnsi" w:cstheme="majorHAnsi"/>
          <w:szCs w:val="28"/>
        </w:rPr>
        <w:t xml:space="preserve"> tổng số vụ thiên tai tăng 8 vụ</w:t>
      </w:r>
      <w:r w:rsidR="00CE4EFC" w:rsidRPr="00C73845">
        <w:rPr>
          <w:rFonts w:asciiTheme="majorHAnsi" w:hAnsiTheme="majorHAnsi" w:cstheme="majorHAnsi"/>
          <w:szCs w:val="28"/>
        </w:rPr>
        <w:t xml:space="preserve"> với </w:t>
      </w:r>
      <w:r w:rsidRPr="00C73845">
        <w:rPr>
          <w:rFonts w:asciiTheme="majorHAnsi" w:hAnsiTheme="majorHAnsi" w:cstheme="majorHAnsi"/>
          <w:szCs w:val="28"/>
        </w:rPr>
        <w:t>thiệt hại ước tính hơn 4,4 nghìn tỷ đồng.</w:t>
      </w:r>
    </w:p>
    <w:p w:rsidR="00932F4B" w:rsidRPr="00C73845" w:rsidRDefault="00DD4104" w:rsidP="00867A8A">
      <w:pPr>
        <w:pStyle w:val="BodyTextIndent"/>
        <w:tabs>
          <w:tab w:val="left" w:pos="709"/>
        </w:tabs>
        <w:spacing w:before="60" w:after="60" w:line="252" w:lineRule="auto"/>
        <w:ind w:firstLine="709"/>
        <w:rPr>
          <w:rFonts w:asciiTheme="majorHAnsi" w:hAnsiTheme="majorHAnsi" w:cstheme="majorHAnsi"/>
          <w:sz w:val="28"/>
          <w:lang w:val="en-US"/>
        </w:rPr>
      </w:pPr>
      <w:bookmarkStart w:id="51" w:name="_Hlk107903524"/>
      <w:r w:rsidRPr="00C73845">
        <w:rPr>
          <w:rFonts w:asciiTheme="majorHAnsi" w:hAnsiTheme="majorHAnsi" w:cstheme="majorHAnsi"/>
          <w:sz w:val="28"/>
        </w:rPr>
        <w:t>Quốc phòng, an ninh được củng cố, chủ quyền biên giới quốc gia được giữ vững; tình hình an ninh trên tuyến biên giới, vùng đồng bào dân tộc thiểu số và tình hình nội bộ nhân dân ổn định, không xảy ra vụ việc đột xuất, bất ngờ, phức tạp. Các lực lượng vũ trang duy trì nghiêm chế độ trực sẵn sàng chiến đấu ở cơ quan, đơn vị theo quy định. Hoàn thành tốt công tác giao nhận quân, ra quân huấn luyện năm 202</w:t>
      </w:r>
      <w:r w:rsidRPr="00C73845">
        <w:rPr>
          <w:rFonts w:asciiTheme="majorHAnsi" w:hAnsiTheme="majorHAnsi" w:cstheme="majorHAnsi"/>
          <w:sz w:val="28"/>
          <w:lang w:val="en-US"/>
        </w:rPr>
        <w:t>2</w:t>
      </w:r>
      <w:r w:rsidRPr="00C73845">
        <w:rPr>
          <w:rFonts w:asciiTheme="majorHAnsi" w:hAnsiTheme="majorHAnsi" w:cstheme="majorHAnsi"/>
          <w:sz w:val="28"/>
        </w:rPr>
        <w:t xml:space="preserve">. </w:t>
      </w:r>
    </w:p>
    <w:p w:rsidR="00DD4104" w:rsidRPr="00C73845" w:rsidRDefault="00DD4104" w:rsidP="00867A8A">
      <w:pPr>
        <w:pStyle w:val="BodyTextIndent"/>
        <w:tabs>
          <w:tab w:val="left" w:pos="709"/>
        </w:tabs>
        <w:spacing w:before="60" w:after="60" w:line="252" w:lineRule="auto"/>
        <w:ind w:firstLine="709"/>
        <w:rPr>
          <w:rFonts w:asciiTheme="majorHAnsi" w:hAnsiTheme="majorHAnsi" w:cstheme="majorHAnsi"/>
          <w:sz w:val="28"/>
        </w:rPr>
      </w:pPr>
      <w:r w:rsidRPr="00C73845">
        <w:rPr>
          <w:rFonts w:asciiTheme="majorHAnsi" w:hAnsiTheme="majorHAnsi" w:cstheme="majorHAnsi"/>
          <w:sz w:val="28"/>
        </w:rPr>
        <w:t>Các lực lượng quân đội, công an, biên phòng thường xuyên phối hợp làm tốt công tác kiểm tra, kiểm soát địa bàn</w:t>
      </w:r>
      <w:r w:rsidRPr="00C73845">
        <w:rPr>
          <w:rFonts w:asciiTheme="majorHAnsi" w:hAnsiTheme="majorHAnsi" w:cstheme="majorHAnsi"/>
          <w:sz w:val="28"/>
          <w:lang w:val="en-US"/>
        </w:rPr>
        <w:t xml:space="preserve">. </w:t>
      </w:r>
      <w:r w:rsidRPr="00C73845">
        <w:rPr>
          <w:rFonts w:asciiTheme="majorHAnsi" w:hAnsiTheme="majorHAnsi" w:cstheme="majorHAnsi"/>
          <w:sz w:val="28"/>
        </w:rPr>
        <w:t xml:space="preserve">Chủ động xây dựng kế hoạch thực hiện các giải pháp đảm bảo an ninh quốc gia, giữ gìn trật tự an toàn xã hội; đồng loạt ra quân tấn công trấn áp các loại tội phạm ma túy, cho vay nặng lãi, đánh bạc qua mạng, điều tra xử lý kịp thời các hành vi vi phạm pháp luật, triệt xóa các tụ điểm phức tạp về tệ nạn xã hội, góp phần đảm bảo tốt tình hình an ninh trật tự trên địa bàn tỉnh. </w:t>
      </w:r>
      <w:bookmarkEnd w:id="51"/>
    </w:p>
    <w:p w:rsidR="00DD4104" w:rsidRPr="00C73845" w:rsidRDefault="00DD4104" w:rsidP="00867A8A">
      <w:pPr>
        <w:spacing w:before="60" w:after="60" w:line="252" w:lineRule="auto"/>
        <w:ind w:firstLine="680"/>
        <w:rPr>
          <w:rFonts w:asciiTheme="majorHAnsi" w:hAnsiTheme="majorHAnsi" w:cstheme="majorHAnsi"/>
          <w:szCs w:val="28"/>
        </w:rPr>
      </w:pPr>
      <w:r w:rsidRPr="00C73845">
        <w:rPr>
          <w:rFonts w:asciiTheme="majorHAnsi" w:hAnsiTheme="majorHAnsi" w:cstheme="majorHAnsi"/>
          <w:szCs w:val="28"/>
        </w:rPr>
        <w:t>Tình hình an ninh, quốc phòng, tình hình chính trị và trật tự an toàn xã hội trong khu vực biên giới giữa hai tỉnh Quảng Nam và Sê Koong ổn định, chủ quyền an ninh biên giới được giữ vững. Tổ chức thành công Hội nghị cấp cao Quả</w:t>
      </w:r>
      <w:r w:rsidR="00932F4B" w:rsidRPr="00C73845">
        <w:rPr>
          <w:rFonts w:asciiTheme="majorHAnsi" w:hAnsiTheme="majorHAnsi" w:cstheme="majorHAnsi"/>
          <w:szCs w:val="28"/>
        </w:rPr>
        <w:t>ng</w:t>
      </w:r>
      <w:r w:rsidR="00D946A5">
        <w:rPr>
          <w:rFonts w:asciiTheme="majorHAnsi" w:hAnsiTheme="majorHAnsi" w:cstheme="majorHAnsi"/>
          <w:szCs w:val="28"/>
        </w:rPr>
        <w:t xml:space="preserve"> </w:t>
      </w:r>
      <w:r w:rsidR="00932F4B" w:rsidRPr="00C73845">
        <w:rPr>
          <w:rFonts w:asciiTheme="majorHAnsi" w:hAnsiTheme="majorHAnsi" w:cstheme="majorHAnsi"/>
          <w:szCs w:val="28"/>
        </w:rPr>
        <w:t>Nam -</w:t>
      </w:r>
      <w:r w:rsidRPr="00C73845">
        <w:rPr>
          <w:rFonts w:asciiTheme="majorHAnsi" w:hAnsiTheme="majorHAnsi" w:cstheme="majorHAnsi"/>
          <w:szCs w:val="28"/>
        </w:rPr>
        <w:t xml:space="preserve"> Sê Koong 2022 và kỷ niệm 45 năm ngày ký Hiệp ước Hợp tác và Hữu nghị</w:t>
      </w:r>
      <w:r w:rsidR="005642A4" w:rsidRPr="00C73845">
        <w:rPr>
          <w:rFonts w:asciiTheme="majorHAnsi" w:hAnsiTheme="majorHAnsi" w:cstheme="majorHAnsi"/>
          <w:szCs w:val="28"/>
        </w:rPr>
        <w:t xml:space="preserve"> </w:t>
      </w:r>
      <w:r w:rsidRPr="00C73845">
        <w:rPr>
          <w:rFonts w:asciiTheme="majorHAnsi" w:hAnsiTheme="majorHAnsi" w:cstheme="majorHAnsi"/>
          <w:szCs w:val="28"/>
        </w:rPr>
        <w:lastRenderedPageBreak/>
        <w:t>và 60 năm ngày thiết lập quan hệ ngoại giao giữa hai nướ</w:t>
      </w:r>
      <w:r w:rsidR="005642A4" w:rsidRPr="00C73845">
        <w:rPr>
          <w:rFonts w:asciiTheme="majorHAnsi" w:hAnsiTheme="majorHAnsi" w:cstheme="majorHAnsi"/>
          <w:szCs w:val="28"/>
        </w:rPr>
        <w:t>c Lào -</w:t>
      </w:r>
      <w:r w:rsidRPr="00C73845">
        <w:rPr>
          <w:rFonts w:asciiTheme="majorHAnsi" w:hAnsiTheme="majorHAnsi" w:cstheme="majorHAnsi"/>
          <w:szCs w:val="28"/>
        </w:rPr>
        <w:t xml:space="preserve"> Việt Nam. Quan hệ hợp tác giữa tỉnh Quảng Nam với hai tỉnh Sê Koong và Chămpasak tiếp tục được duy trì, đạt được nhiều kết quả tích cực</w:t>
      </w:r>
      <w:r w:rsidRPr="00C73845">
        <w:rPr>
          <w:rStyle w:val="FootnoteReference"/>
          <w:rFonts w:asciiTheme="majorHAnsi" w:hAnsiTheme="majorHAnsi" w:cstheme="majorHAnsi"/>
          <w:szCs w:val="28"/>
        </w:rPr>
        <w:footnoteReference w:id="42"/>
      </w:r>
      <w:r w:rsidRPr="00C73845">
        <w:rPr>
          <w:rFonts w:asciiTheme="majorHAnsi" w:hAnsiTheme="majorHAnsi" w:cstheme="majorHAnsi"/>
          <w:szCs w:val="28"/>
        </w:rPr>
        <w:t>.</w:t>
      </w:r>
    </w:p>
    <w:p w:rsidR="00DD4104" w:rsidRPr="00C73845" w:rsidRDefault="00DD4104" w:rsidP="00867A8A">
      <w:pPr>
        <w:pStyle w:val="BodyText"/>
        <w:widowControl w:val="0"/>
        <w:spacing w:before="60" w:after="60" w:line="252" w:lineRule="auto"/>
        <w:ind w:firstLine="680"/>
        <w:rPr>
          <w:rFonts w:asciiTheme="majorHAnsi" w:hAnsiTheme="majorHAnsi" w:cstheme="majorHAnsi"/>
          <w:b/>
          <w:sz w:val="28"/>
          <w:highlight w:val="white"/>
          <w:lang w:val="en-US"/>
        </w:rPr>
      </w:pPr>
      <w:r w:rsidRPr="00C73845">
        <w:rPr>
          <w:rFonts w:asciiTheme="majorHAnsi" w:hAnsiTheme="majorHAnsi" w:cstheme="majorHAnsi"/>
          <w:b/>
          <w:sz w:val="28"/>
          <w:highlight w:val="white"/>
          <w:lang w:val="vi-VN"/>
        </w:rPr>
        <w:t>I</w:t>
      </w:r>
      <w:r w:rsidRPr="00C73845">
        <w:rPr>
          <w:rFonts w:asciiTheme="majorHAnsi" w:hAnsiTheme="majorHAnsi" w:cstheme="majorHAnsi"/>
          <w:b/>
          <w:sz w:val="28"/>
          <w:highlight w:val="white"/>
        </w:rPr>
        <w:t>I</w:t>
      </w:r>
      <w:r w:rsidRPr="00C73845">
        <w:rPr>
          <w:rFonts w:asciiTheme="majorHAnsi" w:hAnsiTheme="majorHAnsi" w:cstheme="majorHAnsi"/>
          <w:b/>
          <w:sz w:val="28"/>
          <w:highlight w:val="white"/>
          <w:lang w:val="vi-VN"/>
        </w:rPr>
        <w:t>.</w:t>
      </w:r>
      <w:r w:rsidRPr="00C73845">
        <w:rPr>
          <w:rFonts w:asciiTheme="majorHAnsi" w:hAnsiTheme="majorHAnsi" w:cstheme="majorHAnsi"/>
          <w:b/>
          <w:sz w:val="28"/>
          <w:highlight w:val="white"/>
        </w:rPr>
        <w:t xml:space="preserve"> </w:t>
      </w:r>
      <w:r w:rsidR="001A535E" w:rsidRPr="00C73845">
        <w:rPr>
          <w:rFonts w:asciiTheme="majorHAnsi" w:hAnsiTheme="majorHAnsi" w:cstheme="majorHAnsi"/>
          <w:b/>
          <w:sz w:val="28"/>
          <w:highlight w:val="white"/>
          <w:lang w:val="en-US"/>
        </w:rPr>
        <w:t>ĐÁNH GIÁ CHUNG</w:t>
      </w:r>
    </w:p>
    <w:p w:rsidR="00376EC5" w:rsidRPr="00C73845" w:rsidRDefault="00376EC5" w:rsidP="00867A8A">
      <w:pPr>
        <w:pStyle w:val="05nidungvb"/>
        <w:spacing w:before="60" w:beforeAutospacing="0" w:after="60" w:afterAutospacing="0" w:line="252" w:lineRule="auto"/>
        <w:ind w:firstLine="720"/>
        <w:jc w:val="both"/>
        <w:rPr>
          <w:rFonts w:asciiTheme="majorHAnsi" w:hAnsiTheme="majorHAnsi" w:cstheme="majorHAnsi"/>
          <w:b/>
          <w:bCs w:val="0"/>
          <w:spacing w:val="-2"/>
          <w:position w:val="0"/>
          <w:sz w:val="28"/>
          <w:szCs w:val="28"/>
        </w:rPr>
      </w:pPr>
      <w:r w:rsidRPr="00C73845">
        <w:rPr>
          <w:rFonts w:asciiTheme="majorHAnsi" w:hAnsiTheme="majorHAnsi" w:cstheme="majorHAnsi"/>
          <w:b/>
          <w:bCs w:val="0"/>
          <w:spacing w:val="-2"/>
          <w:position w:val="0"/>
          <w:sz w:val="28"/>
          <w:szCs w:val="28"/>
        </w:rPr>
        <w:t>1.</w:t>
      </w:r>
      <w:r w:rsidR="002F43B5" w:rsidRPr="00C73845">
        <w:rPr>
          <w:rFonts w:asciiTheme="majorHAnsi" w:hAnsiTheme="majorHAnsi" w:cstheme="majorHAnsi"/>
          <w:b/>
          <w:bCs w:val="0"/>
          <w:spacing w:val="-2"/>
          <w:position w:val="0"/>
          <w:sz w:val="28"/>
          <w:szCs w:val="28"/>
        </w:rPr>
        <w:t xml:space="preserve"> Mặt được</w:t>
      </w:r>
    </w:p>
    <w:p w:rsidR="00DD4104" w:rsidRPr="00C73845" w:rsidRDefault="00DD4104" w:rsidP="00867A8A">
      <w:pPr>
        <w:pStyle w:val="BodyText"/>
        <w:widowControl w:val="0"/>
        <w:spacing w:before="60" w:after="60" w:line="252" w:lineRule="auto"/>
        <w:ind w:firstLine="680"/>
        <w:rPr>
          <w:rFonts w:asciiTheme="majorHAnsi" w:hAnsiTheme="majorHAnsi" w:cstheme="majorHAnsi"/>
          <w:sz w:val="28"/>
          <w:highlight w:val="white"/>
          <w:lang w:val="en-US"/>
        </w:rPr>
      </w:pPr>
      <w:r w:rsidRPr="00C73845">
        <w:rPr>
          <w:rFonts w:asciiTheme="majorHAnsi" w:hAnsiTheme="majorHAnsi" w:cstheme="majorHAnsi"/>
          <w:sz w:val="28"/>
          <w:highlight w:val="white"/>
          <w:lang w:val="en-US"/>
        </w:rPr>
        <w:t xml:space="preserve">Tình hình kinh tế - xã hội năm 2022 tiếp tục phát triển khởi sắc, tăng trưởng hầu hết trên tất cả các lĩnh vực. Khu vực công nghiệp tiếp tục đóng vai trò động lực dẫn dắt tăng trưởng của nền kinh tế. Khu vực dịch vụ tăng trưởng khởi sắc khi nhiều hoạt động dịch vụ sôi động trở lại, đặc biệt hoạt động du lịch phục hồi mạnh mẽ và tăng trưởng khá so với cùng kỳ. Khu vực xây dựng tăng trưởng khá, tuy còn gặp nhiều khó khăn do giá nguyên vật liệu tăng cao; khu vực nông, lâm nghiệp và thủy sản tuy chịu ảnh hưởng yếu tố thời tiết bất lợi nhưng vẫn giữ được mức tăng trưởng, </w:t>
      </w:r>
      <w:bookmarkStart w:id="53" w:name="_Hlk107903699"/>
      <w:r w:rsidRPr="00C73845">
        <w:rPr>
          <w:rFonts w:asciiTheme="majorHAnsi" w:hAnsiTheme="majorHAnsi" w:cstheme="majorHAnsi"/>
          <w:sz w:val="28"/>
          <w:highlight w:val="white"/>
          <w:lang w:val="en-US"/>
        </w:rPr>
        <w:t xml:space="preserve">nổi bật như sau: </w:t>
      </w:r>
      <w:r w:rsidRPr="00C73845">
        <w:rPr>
          <w:rFonts w:asciiTheme="majorHAnsi" w:hAnsiTheme="majorHAnsi" w:cstheme="majorHAnsi"/>
          <w:b/>
          <w:bCs/>
          <w:iCs/>
          <w:sz w:val="28"/>
          <w:highlight w:val="white"/>
          <w:lang w:val="en-US"/>
        </w:rPr>
        <w:t>(1)</w:t>
      </w:r>
      <w:r w:rsidRPr="00C73845">
        <w:rPr>
          <w:rFonts w:asciiTheme="majorHAnsi" w:hAnsiTheme="majorHAnsi" w:cstheme="majorHAnsi"/>
          <w:sz w:val="28"/>
          <w:highlight w:val="white"/>
          <w:lang w:val="en-US"/>
        </w:rPr>
        <w:t xml:space="preserve"> Chủ động triển khai toàn diện, quyết liệt, đồng bộ, có hiệu quả các giải pháp thích ứng an toàn, linh hoạt, kiểm soát hiệu quả dịch Covid-19. </w:t>
      </w:r>
      <w:r w:rsidRPr="00C73845">
        <w:rPr>
          <w:rFonts w:asciiTheme="majorHAnsi" w:hAnsiTheme="majorHAnsi" w:cstheme="majorHAnsi"/>
          <w:b/>
          <w:bCs/>
          <w:iCs/>
          <w:sz w:val="28"/>
          <w:highlight w:val="white"/>
          <w:lang w:val="en-US"/>
        </w:rPr>
        <w:t>(2)</w:t>
      </w:r>
      <w:r w:rsidRPr="00C73845">
        <w:rPr>
          <w:rFonts w:asciiTheme="majorHAnsi" w:hAnsiTheme="majorHAnsi" w:cstheme="majorHAnsi"/>
          <w:sz w:val="28"/>
          <w:highlight w:val="white"/>
          <w:lang w:val="en-US"/>
        </w:rPr>
        <w:t xml:space="preserve"> Tốc độ tăng trưởng GRDP dự kiến tăng </w:t>
      </w:r>
      <w:r w:rsidR="001830D2" w:rsidRPr="00C73845">
        <w:rPr>
          <w:rFonts w:asciiTheme="majorHAnsi" w:hAnsiTheme="majorHAnsi" w:cstheme="majorHAnsi"/>
          <w:sz w:val="28"/>
          <w:highlight w:val="white"/>
          <w:lang w:val="en-US"/>
        </w:rPr>
        <w:t>11,2</w:t>
      </w:r>
      <w:r w:rsidRPr="00C73845">
        <w:rPr>
          <w:rFonts w:asciiTheme="majorHAnsi" w:hAnsiTheme="majorHAnsi" w:cstheme="majorHAnsi"/>
          <w:sz w:val="28"/>
          <w:highlight w:val="white"/>
          <w:lang w:val="en-US"/>
        </w:rPr>
        <w:t xml:space="preserve">%, thuộc nhóm các tỉnh có mức tăng trưởng cao nhất của cả nước. Thu ngân sách nhà nước tăng khá cao so với cùng kỳ, vượt so với dự toán. </w:t>
      </w:r>
      <w:r w:rsidRPr="00C73845">
        <w:rPr>
          <w:rFonts w:asciiTheme="majorHAnsi" w:hAnsiTheme="majorHAnsi" w:cstheme="majorHAnsi"/>
          <w:b/>
          <w:bCs/>
          <w:iCs/>
          <w:sz w:val="28"/>
          <w:highlight w:val="white"/>
          <w:lang w:val="en-US"/>
        </w:rPr>
        <w:t>(3)</w:t>
      </w:r>
      <w:r w:rsidRPr="00C73845">
        <w:rPr>
          <w:rFonts w:asciiTheme="majorHAnsi" w:hAnsiTheme="majorHAnsi" w:cstheme="majorHAnsi"/>
          <w:sz w:val="28"/>
          <w:highlight w:val="white"/>
          <w:lang w:val="en-US"/>
        </w:rPr>
        <w:t xml:space="preserve"> Công tác cải cách hành chính, cải thiện môi trường đầu tư kinh doanh được chú trọng; số doanh nghiệp hoạt động trở lại tăng; huy động vốn đầu tư toàn xã hội tăng </w:t>
      </w:r>
      <w:r w:rsidR="00212370" w:rsidRPr="00C73845">
        <w:rPr>
          <w:rFonts w:asciiTheme="majorHAnsi" w:hAnsiTheme="majorHAnsi" w:cstheme="majorHAnsi"/>
          <w:sz w:val="28"/>
          <w:highlight w:val="white"/>
          <w:lang w:val="en-US"/>
        </w:rPr>
        <w:t>19</w:t>
      </w:r>
      <w:r w:rsidR="007F682E" w:rsidRPr="00C73845">
        <w:rPr>
          <w:rFonts w:asciiTheme="majorHAnsi" w:hAnsiTheme="majorHAnsi" w:cstheme="majorHAnsi"/>
          <w:sz w:val="28"/>
          <w:highlight w:val="white"/>
          <w:lang w:val="en-US"/>
        </w:rPr>
        <w:t>,1</w:t>
      </w:r>
      <w:r w:rsidRPr="00C73845">
        <w:rPr>
          <w:rFonts w:asciiTheme="majorHAnsi" w:hAnsiTheme="majorHAnsi" w:cstheme="majorHAnsi"/>
          <w:sz w:val="28"/>
          <w:highlight w:val="white"/>
          <w:lang w:val="en-US"/>
        </w:rPr>
        <w:t xml:space="preserve">% </w:t>
      </w:r>
      <w:r w:rsidR="00B15E3E" w:rsidRPr="00C73845">
        <w:rPr>
          <w:rFonts w:asciiTheme="majorHAnsi" w:hAnsiTheme="majorHAnsi" w:cstheme="majorHAnsi"/>
          <w:sz w:val="28"/>
          <w:highlight w:val="white"/>
          <w:lang w:val="en-US"/>
        </w:rPr>
        <w:t xml:space="preserve">so với </w:t>
      </w:r>
      <w:r w:rsidRPr="00C73845">
        <w:rPr>
          <w:rFonts w:asciiTheme="majorHAnsi" w:hAnsiTheme="majorHAnsi" w:cstheme="majorHAnsi"/>
          <w:sz w:val="28"/>
          <w:highlight w:val="white"/>
          <w:lang w:val="en-US"/>
        </w:rPr>
        <w:t xml:space="preserve">cùng kỳ. </w:t>
      </w:r>
      <w:r w:rsidRPr="00C73845">
        <w:rPr>
          <w:rFonts w:asciiTheme="majorHAnsi" w:hAnsiTheme="majorHAnsi" w:cstheme="majorHAnsi"/>
          <w:b/>
          <w:bCs/>
          <w:iCs/>
          <w:sz w:val="28"/>
          <w:highlight w:val="white"/>
          <w:lang w:val="en-US"/>
        </w:rPr>
        <w:t>(4)</w:t>
      </w:r>
      <w:r w:rsidRPr="00C73845">
        <w:rPr>
          <w:rFonts w:asciiTheme="majorHAnsi" w:hAnsiTheme="majorHAnsi" w:cstheme="majorHAnsi"/>
          <w:sz w:val="28"/>
          <w:highlight w:val="white"/>
          <w:lang w:val="en-US"/>
        </w:rPr>
        <w:t xml:space="preserve"> Công tác quản lý nhà nước về quy hoạch, đất đai, tài nguyên và môi trường, chuyển đổi số được đẩy</w:t>
      </w:r>
      <w:r w:rsidR="00A3305F" w:rsidRPr="00C73845">
        <w:rPr>
          <w:rFonts w:asciiTheme="majorHAnsi" w:hAnsiTheme="majorHAnsi" w:cstheme="majorHAnsi"/>
          <w:sz w:val="28"/>
          <w:highlight w:val="white"/>
          <w:lang w:val="en-US"/>
        </w:rPr>
        <w:t xml:space="preserve"> mạnh</w:t>
      </w:r>
      <w:r w:rsidRPr="00C73845">
        <w:rPr>
          <w:rFonts w:asciiTheme="majorHAnsi" w:hAnsiTheme="majorHAnsi" w:cstheme="majorHAnsi"/>
          <w:sz w:val="28"/>
          <w:highlight w:val="white"/>
          <w:lang w:val="en-US"/>
        </w:rPr>
        <w:t xml:space="preserve">; công tác GPMB, triển khai các dự án trọng điểm, động lực, các dự án trong KKT, KCN được tập trung đôn đốc, đẩy nhanh tiến độ. </w:t>
      </w:r>
      <w:r w:rsidRPr="00C73845">
        <w:rPr>
          <w:rFonts w:asciiTheme="majorHAnsi" w:hAnsiTheme="majorHAnsi" w:cstheme="majorHAnsi"/>
          <w:b/>
          <w:bCs/>
          <w:iCs/>
          <w:sz w:val="28"/>
          <w:highlight w:val="white"/>
          <w:lang w:val="en-US"/>
        </w:rPr>
        <w:t>(5)</w:t>
      </w:r>
      <w:r w:rsidRPr="00C73845">
        <w:rPr>
          <w:rFonts w:asciiTheme="majorHAnsi" w:hAnsiTheme="majorHAnsi" w:cstheme="majorHAnsi"/>
          <w:sz w:val="28"/>
          <w:highlight w:val="white"/>
          <w:lang w:val="en-US"/>
        </w:rPr>
        <w:t xml:space="preserve"> Công tác chăm lo, bảo đảm đời sống nhân dân được chú trọng. An sinh xã hội được bảo đảm, hỗ trợ kịp thời người dân, người lao động bị ảnh hưởng bởi dịch Covid-19; chính sách ưu đãi người có công với cách mạng, trợ giúp xã hội, giảm nghèo được thực hiện hiệu quả, thiết thực. </w:t>
      </w:r>
      <w:r w:rsidRPr="00C73845">
        <w:rPr>
          <w:rFonts w:asciiTheme="majorHAnsi" w:hAnsiTheme="majorHAnsi" w:cstheme="majorHAnsi"/>
          <w:b/>
          <w:bCs/>
          <w:iCs/>
          <w:sz w:val="28"/>
          <w:highlight w:val="white"/>
          <w:lang w:val="en-US"/>
        </w:rPr>
        <w:t>(6)</w:t>
      </w:r>
      <w:r w:rsidRPr="00C73845">
        <w:rPr>
          <w:rFonts w:asciiTheme="majorHAnsi" w:hAnsiTheme="majorHAnsi" w:cstheme="majorHAnsi"/>
          <w:sz w:val="28"/>
          <w:highlight w:val="white"/>
          <w:lang w:val="en-US"/>
        </w:rPr>
        <w:t xml:space="preserve"> Công tác thanh tra, giải quyết </w:t>
      </w:r>
      <w:r w:rsidRPr="00C73845">
        <w:rPr>
          <w:rFonts w:asciiTheme="majorHAnsi" w:hAnsiTheme="majorHAnsi" w:cstheme="majorHAnsi"/>
          <w:sz w:val="28"/>
          <w:highlight w:val="white"/>
          <w:u w:color="FF0000"/>
          <w:lang w:val="en-US"/>
        </w:rPr>
        <w:t>đơn thư</w:t>
      </w:r>
      <w:r w:rsidRPr="00C73845">
        <w:rPr>
          <w:rFonts w:asciiTheme="majorHAnsi" w:hAnsiTheme="majorHAnsi" w:cstheme="majorHAnsi"/>
          <w:sz w:val="28"/>
          <w:highlight w:val="white"/>
          <w:lang w:val="en-US"/>
        </w:rPr>
        <w:t xml:space="preserve"> được tập trung chỉ đạo giải quyết. </w:t>
      </w:r>
      <w:r w:rsidR="005859C4" w:rsidRPr="00C73845">
        <w:rPr>
          <w:rFonts w:asciiTheme="majorHAnsi" w:hAnsiTheme="majorHAnsi" w:cstheme="majorHAnsi"/>
          <w:b/>
          <w:bCs/>
          <w:iCs/>
          <w:sz w:val="28"/>
          <w:highlight w:val="white"/>
          <w:lang w:val="en-US"/>
        </w:rPr>
        <w:t>(7)</w:t>
      </w:r>
      <w:r w:rsidR="005859C4" w:rsidRPr="00C73845">
        <w:rPr>
          <w:rFonts w:asciiTheme="majorHAnsi" w:hAnsiTheme="majorHAnsi" w:cstheme="majorHAnsi"/>
          <w:sz w:val="28"/>
          <w:highlight w:val="white"/>
          <w:lang w:val="en-US"/>
        </w:rPr>
        <w:t xml:space="preserve"> </w:t>
      </w:r>
      <w:r w:rsidRPr="00C73845">
        <w:rPr>
          <w:rFonts w:asciiTheme="majorHAnsi" w:hAnsiTheme="majorHAnsi" w:cstheme="majorHAnsi"/>
          <w:sz w:val="28"/>
          <w:highlight w:val="white"/>
          <w:lang w:val="en-US"/>
        </w:rPr>
        <w:t>Quốc phòng an ninh, chủ quyền biên giới, biển đảo được giữ vững, không để xảy ra đột xuất, bất ngờ. Công tác đối ngoại và hội nhập quốc tế đượ</w:t>
      </w:r>
      <w:r w:rsidR="009369BA" w:rsidRPr="00C73845">
        <w:rPr>
          <w:rFonts w:asciiTheme="majorHAnsi" w:hAnsiTheme="majorHAnsi" w:cstheme="majorHAnsi"/>
          <w:sz w:val="28"/>
          <w:highlight w:val="white"/>
          <w:lang w:val="en-US"/>
        </w:rPr>
        <w:t>c triển khai tích cực, chủ động.</w:t>
      </w:r>
    </w:p>
    <w:p w:rsidR="00376EC5" w:rsidRPr="00C73845" w:rsidRDefault="00376EC5" w:rsidP="00867A8A">
      <w:pPr>
        <w:pStyle w:val="05nidungvb"/>
        <w:spacing w:before="60" w:beforeAutospacing="0" w:after="60" w:afterAutospacing="0" w:line="252" w:lineRule="auto"/>
        <w:ind w:firstLine="720"/>
        <w:jc w:val="both"/>
        <w:rPr>
          <w:rFonts w:asciiTheme="majorHAnsi" w:hAnsiTheme="majorHAnsi" w:cstheme="majorHAnsi"/>
          <w:b/>
          <w:bCs w:val="0"/>
          <w:spacing w:val="-2"/>
          <w:position w:val="0"/>
          <w:sz w:val="28"/>
          <w:szCs w:val="28"/>
        </w:rPr>
      </w:pPr>
      <w:r w:rsidRPr="00C73845">
        <w:rPr>
          <w:rFonts w:asciiTheme="majorHAnsi" w:hAnsiTheme="majorHAnsi" w:cstheme="majorHAnsi"/>
          <w:b/>
          <w:bCs w:val="0"/>
          <w:spacing w:val="-2"/>
          <w:position w:val="0"/>
          <w:sz w:val="28"/>
          <w:szCs w:val="28"/>
        </w:rPr>
        <w:t>2. Một số tồn tại, hạn chế</w:t>
      </w:r>
      <w:r w:rsidR="004C5DC6" w:rsidRPr="00C73845">
        <w:rPr>
          <w:rFonts w:asciiTheme="majorHAnsi" w:hAnsiTheme="majorHAnsi" w:cstheme="majorHAnsi"/>
          <w:b/>
          <w:bCs w:val="0"/>
          <w:spacing w:val="-2"/>
          <w:position w:val="0"/>
          <w:sz w:val="28"/>
          <w:szCs w:val="28"/>
        </w:rPr>
        <w:t xml:space="preserve"> và</w:t>
      </w:r>
      <w:r w:rsidR="00C4117C" w:rsidRPr="00C73845">
        <w:rPr>
          <w:rFonts w:asciiTheme="majorHAnsi" w:hAnsiTheme="majorHAnsi" w:cstheme="majorHAnsi"/>
          <w:b/>
          <w:bCs w:val="0"/>
          <w:spacing w:val="-2"/>
          <w:position w:val="0"/>
          <w:sz w:val="28"/>
          <w:szCs w:val="28"/>
        </w:rPr>
        <w:t xml:space="preserve"> nguyên nhân</w:t>
      </w:r>
    </w:p>
    <w:p w:rsidR="00DD4104" w:rsidRPr="00C73845" w:rsidRDefault="00DD4104" w:rsidP="00867A8A">
      <w:pPr>
        <w:pStyle w:val="BodyText"/>
        <w:widowControl w:val="0"/>
        <w:spacing w:before="60" w:after="60" w:line="252" w:lineRule="auto"/>
        <w:ind w:firstLine="680"/>
        <w:rPr>
          <w:rFonts w:asciiTheme="majorHAnsi" w:hAnsiTheme="majorHAnsi" w:cstheme="majorHAnsi"/>
          <w:sz w:val="28"/>
          <w:highlight w:val="white"/>
          <w:lang w:val="en-US"/>
        </w:rPr>
      </w:pPr>
      <w:bookmarkStart w:id="54" w:name="_Hlk107903917"/>
      <w:bookmarkEnd w:id="53"/>
      <w:r w:rsidRPr="00C73845">
        <w:rPr>
          <w:rFonts w:asciiTheme="majorHAnsi" w:hAnsiTheme="majorHAnsi" w:cstheme="majorHAnsi"/>
          <w:sz w:val="28"/>
          <w:highlight w:val="white"/>
          <w:lang w:val="en-US"/>
        </w:rPr>
        <w:t xml:space="preserve">Tuy nhiên, bên cạnh những kết quả đạt được, tình hình kinh tế - xã hội của tỉnh vẫn còn tồn tại, hạn chế: </w:t>
      </w:r>
      <w:r w:rsidRPr="00C73845">
        <w:rPr>
          <w:rFonts w:asciiTheme="majorHAnsi" w:hAnsiTheme="majorHAnsi" w:cstheme="majorHAnsi"/>
          <w:b/>
          <w:bCs/>
          <w:iCs/>
          <w:sz w:val="28"/>
          <w:highlight w:val="white"/>
          <w:lang w:val="en-US"/>
        </w:rPr>
        <w:t>(1)</w:t>
      </w:r>
      <w:r w:rsidRPr="00C73845">
        <w:rPr>
          <w:rFonts w:asciiTheme="majorHAnsi" w:hAnsiTheme="majorHAnsi" w:cstheme="majorHAnsi"/>
          <w:sz w:val="28"/>
          <w:highlight w:val="white"/>
          <w:lang w:val="en-US"/>
        </w:rPr>
        <w:t xml:space="preserve"> Mặc dù nguồn thu ngân sách nhà nước tăng, tuy nhiên đối với nguồn thu từ tiền sử dụng đất còn tiềm ẩn nhiều rủi ro, dự báo trong trung hạn sẽ khó đảm bảo </w:t>
      </w:r>
      <w:r w:rsidRPr="00C73845">
        <w:rPr>
          <w:rFonts w:asciiTheme="majorHAnsi" w:hAnsiTheme="majorHAnsi" w:cstheme="majorHAnsi"/>
          <w:sz w:val="28"/>
          <w:highlight w:val="white"/>
          <w:u w:color="FF0000"/>
          <w:lang w:val="en-US"/>
        </w:rPr>
        <w:t>dự toán đề ra</w:t>
      </w:r>
      <w:r w:rsidRPr="00C73845">
        <w:rPr>
          <w:rStyle w:val="FootnoteReference"/>
          <w:rFonts w:asciiTheme="majorHAnsi" w:hAnsiTheme="majorHAnsi" w:cstheme="majorHAnsi"/>
          <w:sz w:val="28"/>
          <w:highlight w:val="white"/>
          <w:u w:color="FF0000"/>
          <w:lang w:val="en-US"/>
        </w:rPr>
        <w:footnoteReference w:id="43"/>
      </w:r>
      <w:r w:rsidRPr="00C73845">
        <w:rPr>
          <w:rFonts w:asciiTheme="majorHAnsi" w:hAnsiTheme="majorHAnsi" w:cstheme="majorHAnsi"/>
          <w:sz w:val="28"/>
          <w:highlight w:val="white"/>
          <w:lang w:val="en-US"/>
        </w:rPr>
        <w:t xml:space="preserve">, giải ngân vốn đầu tư còn chậm. </w:t>
      </w:r>
      <w:r w:rsidRPr="00C73845">
        <w:rPr>
          <w:rFonts w:asciiTheme="majorHAnsi" w:hAnsiTheme="majorHAnsi" w:cstheme="majorHAnsi"/>
          <w:b/>
          <w:bCs/>
          <w:iCs/>
          <w:sz w:val="28"/>
          <w:highlight w:val="white"/>
          <w:lang w:val="en-US"/>
        </w:rPr>
        <w:t>(2)</w:t>
      </w:r>
      <w:r w:rsidRPr="00C73845">
        <w:rPr>
          <w:rFonts w:asciiTheme="majorHAnsi" w:hAnsiTheme="majorHAnsi" w:cstheme="majorHAnsi"/>
          <w:sz w:val="28"/>
          <w:highlight w:val="white"/>
          <w:lang w:val="en-US"/>
        </w:rPr>
        <w:t xml:space="preserve"> </w:t>
      </w:r>
      <w:r w:rsidRPr="00C73845">
        <w:rPr>
          <w:rFonts w:asciiTheme="majorHAnsi" w:hAnsiTheme="majorHAnsi" w:cstheme="majorHAnsi"/>
          <w:sz w:val="28"/>
          <w:highlight w:val="white"/>
          <w:lang w:val="en-US"/>
        </w:rPr>
        <w:lastRenderedPageBreak/>
        <w:t xml:space="preserve">Công tác lập Quy hoạch tỉnh, quy hoạch chung của một số địa phương còn chậm so với yêu cầu; tiến độ triển khai các dự án, công trình trọng điểm chưa bảo đảm, tổ chức thực hiện các Chương trình mục tiêu quốc gia triển khai còn chậm; công tác phối hợp giải quyết các hồ sơ, thủ tục giữa các Sở, ngành, địa phương còn chậm, nhiều văn bản đề nghị góp ý có trả lời chậm hoặc có trường hợp không trả lời. </w:t>
      </w:r>
      <w:r w:rsidRPr="00C73845">
        <w:rPr>
          <w:rFonts w:asciiTheme="majorHAnsi" w:hAnsiTheme="majorHAnsi" w:cstheme="majorHAnsi"/>
          <w:b/>
          <w:bCs/>
          <w:iCs/>
          <w:sz w:val="28"/>
          <w:highlight w:val="white"/>
          <w:lang w:val="en-US"/>
        </w:rPr>
        <w:t>(3)</w:t>
      </w:r>
      <w:r w:rsidRPr="00C73845">
        <w:rPr>
          <w:rFonts w:asciiTheme="majorHAnsi" w:hAnsiTheme="majorHAnsi" w:cstheme="majorHAnsi"/>
          <w:sz w:val="28"/>
          <w:highlight w:val="white"/>
          <w:lang w:val="en-US"/>
        </w:rPr>
        <w:t xml:space="preserve"> Tình hình khiếu nại, tố cáo liên quan đến đất đai còn phức tạp, kéo dài ở một số dự án tại một số địa phương trên địa bàn tỉnh.</w:t>
      </w:r>
    </w:p>
    <w:bookmarkEnd w:id="54"/>
    <w:p w:rsidR="00DD4104" w:rsidRPr="00C73845" w:rsidRDefault="00DD4104" w:rsidP="00867A8A">
      <w:pPr>
        <w:pStyle w:val="BodyText"/>
        <w:widowControl w:val="0"/>
        <w:spacing w:before="60" w:after="60" w:line="252" w:lineRule="auto"/>
        <w:ind w:firstLine="680"/>
        <w:rPr>
          <w:rFonts w:asciiTheme="majorHAnsi" w:hAnsiTheme="majorHAnsi" w:cstheme="majorHAnsi"/>
          <w:sz w:val="28"/>
          <w:highlight w:val="white"/>
          <w:lang w:val="en-US"/>
        </w:rPr>
      </w:pPr>
      <w:r w:rsidRPr="00C73845">
        <w:rPr>
          <w:rFonts w:asciiTheme="majorHAnsi" w:hAnsiTheme="majorHAnsi" w:cstheme="majorHAnsi"/>
          <w:sz w:val="28"/>
          <w:highlight w:val="white"/>
          <w:lang w:val="en-US"/>
        </w:rPr>
        <w:t xml:space="preserve">Những hạn chế nêu trên có nguyên nhân khách quan và chủ quan; trong đó nguyên nhân chủ quan là chủ yếu: </w:t>
      </w:r>
      <w:r w:rsidRPr="00C73845">
        <w:rPr>
          <w:rFonts w:asciiTheme="majorHAnsi" w:hAnsiTheme="majorHAnsi" w:cstheme="majorHAnsi"/>
          <w:b/>
          <w:sz w:val="28"/>
          <w:highlight w:val="white"/>
          <w:lang w:val="en-US"/>
        </w:rPr>
        <w:t>(1)</w:t>
      </w:r>
      <w:r w:rsidRPr="00C73845">
        <w:rPr>
          <w:rFonts w:asciiTheme="majorHAnsi" w:hAnsiTheme="majorHAnsi" w:cstheme="majorHAnsi"/>
          <w:sz w:val="28"/>
          <w:highlight w:val="white"/>
          <w:lang w:val="en-US"/>
        </w:rPr>
        <w:t xml:space="preserve"> </w:t>
      </w:r>
      <w:r w:rsidR="00D200F4" w:rsidRPr="00C73845">
        <w:rPr>
          <w:rFonts w:asciiTheme="majorHAnsi" w:hAnsiTheme="majorHAnsi" w:cstheme="majorHAnsi"/>
          <w:sz w:val="28"/>
          <w:highlight w:val="white"/>
          <w:lang w:val="en-US"/>
        </w:rPr>
        <w:t xml:space="preserve">Công tác </w:t>
      </w:r>
      <w:r w:rsidRPr="00C73845">
        <w:rPr>
          <w:rFonts w:asciiTheme="majorHAnsi" w:hAnsiTheme="majorHAnsi" w:cstheme="majorHAnsi"/>
          <w:sz w:val="28"/>
          <w:highlight w:val="white"/>
          <w:lang w:val="en-US"/>
        </w:rPr>
        <w:t xml:space="preserve">điều hành, tổ chức thực hiện trên một số lĩnh vực công tác ở một số cấp, cơ quan, đơn vị, địa phương chưa thật sự chủ động, thiếu quyết liệt; có nội dung còn lúng túng, thiếu </w:t>
      </w:r>
      <w:r w:rsidR="00BE1914" w:rsidRPr="00C73845">
        <w:rPr>
          <w:rFonts w:asciiTheme="majorHAnsi" w:hAnsiTheme="majorHAnsi" w:cstheme="majorHAnsi"/>
          <w:sz w:val="28"/>
          <w:highlight w:val="white"/>
          <w:lang w:val="en-US"/>
        </w:rPr>
        <w:t xml:space="preserve">linh hoạt, tính tự chủ, tự lực </w:t>
      </w:r>
      <w:r w:rsidRPr="00C73845">
        <w:rPr>
          <w:rFonts w:asciiTheme="majorHAnsi" w:hAnsiTheme="majorHAnsi" w:cstheme="majorHAnsi"/>
          <w:sz w:val="28"/>
          <w:highlight w:val="white"/>
          <w:lang w:val="en-US"/>
        </w:rPr>
        <w:t xml:space="preserve">chưa cao. </w:t>
      </w:r>
      <w:r w:rsidRPr="00C73845">
        <w:rPr>
          <w:rFonts w:asciiTheme="majorHAnsi" w:hAnsiTheme="majorHAnsi" w:cstheme="majorHAnsi"/>
          <w:b/>
          <w:sz w:val="28"/>
          <w:highlight w:val="white"/>
          <w:lang w:val="en-US"/>
        </w:rPr>
        <w:t>(2)</w:t>
      </w:r>
      <w:r w:rsidRPr="00C73845">
        <w:rPr>
          <w:rFonts w:asciiTheme="majorHAnsi" w:hAnsiTheme="majorHAnsi" w:cstheme="majorHAnsi"/>
          <w:sz w:val="28"/>
          <w:highlight w:val="white"/>
          <w:lang w:val="en-US"/>
        </w:rPr>
        <w:t xml:space="preserve"> Năng lực cụ thể hóa, thể chế hóa, tổ chức thực hiện và tinh thần trách nhiệm của một số cơ quan chưa đáp ứng yêu cầu nhiệm vụ, chưa theo kịp yêu cầu đòi hỏi </w:t>
      </w:r>
      <w:r w:rsidRPr="00C73845">
        <w:rPr>
          <w:rFonts w:asciiTheme="majorHAnsi" w:hAnsiTheme="majorHAnsi" w:cstheme="majorHAnsi"/>
          <w:sz w:val="28"/>
          <w:highlight w:val="white"/>
          <w:u w:color="FF0000"/>
          <w:lang w:val="en-US"/>
        </w:rPr>
        <w:t>của</w:t>
      </w:r>
      <w:r w:rsidRPr="00C73845">
        <w:rPr>
          <w:rFonts w:asciiTheme="majorHAnsi" w:hAnsiTheme="majorHAnsi" w:cstheme="majorHAnsi"/>
          <w:sz w:val="28"/>
          <w:highlight w:val="white"/>
          <w:lang w:val="en-US"/>
        </w:rPr>
        <w:t xml:space="preserve"> tình hình thực tế. </w:t>
      </w:r>
      <w:r w:rsidRPr="00C73845">
        <w:rPr>
          <w:rFonts w:asciiTheme="majorHAnsi" w:hAnsiTheme="majorHAnsi" w:cstheme="majorHAnsi"/>
          <w:b/>
          <w:sz w:val="28"/>
          <w:highlight w:val="white"/>
          <w:lang w:val="en-US"/>
        </w:rPr>
        <w:t>(3)</w:t>
      </w:r>
      <w:r w:rsidRPr="00C73845">
        <w:rPr>
          <w:rFonts w:asciiTheme="majorHAnsi" w:hAnsiTheme="majorHAnsi" w:cstheme="majorHAnsi"/>
          <w:sz w:val="28"/>
          <w:highlight w:val="white"/>
          <w:lang w:val="en-US"/>
        </w:rPr>
        <w:t xml:space="preserve"> Công tác phối hợp </w:t>
      </w:r>
      <w:r w:rsidRPr="00C73845">
        <w:rPr>
          <w:rFonts w:asciiTheme="majorHAnsi" w:hAnsiTheme="majorHAnsi" w:cstheme="majorHAnsi"/>
          <w:sz w:val="28"/>
          <w:highlight w:val="white"/>
          <w:u w:color="FF0000"/>
          <w:lang w:val="en-US"/>
        </w:rPr>
        <w:t>giữa Sở</w:t>
      </w:r>
      <w:r w:rsidRPr="00C73845">
        <w:rPr>
          <w:rFonts w:asciiTheme="majorHAnsi" w:hAnsiTheme="majorHAnsi" w:cstheme="majorHAnsi"/>
          <w:sz w:val="28"/>
          <w:highlight w:val="white"/>
          <w:lang w:val="en-US"/>
        </w:rPr>
        <w:t>, Ban, ngành cấp tỉnh với cấp huyện trong tháo gỡ các điểm nghẽn, xử lý những vấn đề khó khăn, vướng mắc nảy sinh trong quá trình tổ chức thực hiện, giải quyết th</w:t>
      </w:r>
      <w:r w:rsidR="00BE1914" w:rsidRPr="00C73845">
        <w:rPr>
          <w:rFonts w:asciiTheme="majorHAnsi" w:hAnsiTheme="majorHAnsi" w:cstheme="majorHAnsi"/>
          <w:sz w:val="28"/>
          <w:highlight w:val="white"/>
          <w:lang w:val="en-US"/>
        </w:rPr>
        <w:t>ủ tục hành chính chưa kịp thời</w:t>
      </w:r>
      <w:r w:rsidRPr="00C73845">
        <w:rPr>
          <w:rFonts w:asciiTheme="majorHAnsi" w:hAnsiTheme="majorHAnsi" w:cstheme="majorHAnsi"/>
          <w:sz w:val="28"/>
          <w:highlight w:val="white"/>
          <w:lang w:val="en-US"/>
        </w:rPr>
        <w:t xml:space="preserve">, </w:t>
      </w:r>
      <w:r w:rsidR="00BE1914" w:rsidRPr="00C73845">
        <w:rPr>
          <w:rFonts w:asciiTheme="majorHAnsi" w:hAnsiTheme="majorHAnsi" w:cstheme="majorHAnsi"/>
          <w:sz w:val="28"/>
          <w:highlight w:val="white"/>
          <w:lang w:val="en-US"/>
        </w:rPr>
        <w:t xml:space="preserve">vẫn </w:t>
      </w:r>
      <w:r w:rsidRPr="00C73845">
        <w:rPr>
          <w:rFonts w:asciiTheme="majorHAnsi" w:hAnsiTheme="majorHAnsi" w:cstheme="majorHAnsi"/>
          <w:sz w:val="28"/>
          <w:highlight w:val="white"/>
          <w:lang w:val="en-US"/>
        </w:rPr>
        <w:t xml:space="preserve">còn có hiện tượng đùn đẩy, né tránh trách nhiệm. </w:t>
      </w:r>
      <w:r w:rsidRPr="00C73845">
        <w:rPr>
          <w:rFonts w:asciiTheme="majorHAnsi" w:hAnsiTheme="majorHAnsi" w:cstheme="majorHAnsi"/>
          <w:b/>
          <w:sz w:val="28"/>
          <w:highlight w:val="white"/>
          <w:lang w:val="en-US"/>
        </w:rPr>
        <w:t>(4)</w:t>
      </w:r>
      <w:r w:rsidRPr="00C73845">
        <w:rPr>
          <w:rFonts w:asciiTheme="majorHAnsi" w:hAnsiTheme="majorHAnsi" w:cstheme="majorHAnsi"/>
          <w:sz w:val="28"/>
          <w:highlight w:val="white"/>
          <w:lang w:val="en-US"/>
        </w:rPr>
        <w:t xml:space="preserve"> Một số dự án sản xuất, nhà ở, khu đô thị phải gia hạn, điều chỉnh tiến độ kéo dài thời gian thực hiện, chậm nộp tiền sử dụng đất; một số dự án tổ chức huy động vốn, chuyển nhượng, phân lô bán nền khi chưa hoàn thiện các thủ tục theo quy định, dẫn đến tranh chấp kéo dài. </w:t>
      </w:r>
    </w:p>
    <w:p w:rsidR="00DD4104" w:rsidRPr="00C73845" w:rsidRDefault="00DD4104" w:rsidP="00867A8A">
      <w:pPr>
        <w:pStyle w:val="BodyText"/>
        <w:widowControl w:val="0"/>
        <w:spacing w:before="60" w:after="60" w:line="252" w:lineRule="auto"/>
        <w:ind w:firstLine="680"/>
        <w:rPr>
          <w:rFonts w:asciiTheme="majorHAnsi" w:hAnsiTheme="majorHAnsi" w:cstheme="majorHAnsi"/>
          <w:sz w:val="28"/>
          <w:highlight w:val="white"/>
          <w:lang w:val="en-US"/>
        </w:rPr>
      </w:pPr>
      <w:r w:rsidRPr="00C73845">
        <w:rPr>
          <w:rFonts w:asciiTheme="majorHAnsi" w:hAnsiTheme="majorHAnsi" w:cstheme="majorHAnsi"/>
          <w:sz w:val="28"/>
          <w:highlight w:val="white"/>
          <w:lang w:val="en-US"/>
        </w:rPr>
        <w:t xml:space="preserve">Bên cạnh đó, cũng có một số nguyên nhân khách quan: </w:t>
      </w:r>
      <w:r w:rsidRPr="00C73845">
        <w:rPr>
          <w:rFonts w:asciiTheme="majorHAnsi" w:hAnsiTheme="majorHAnsi" w:cstheme="majorHAnsi"/>
          <w:b/>
          <w:sz w:val="28"/>
          <w:highlight w:val="white"/>
          <w:lang w:val="en-US"/>
        </w:rPr>
        <w:t>(1)</w:t>
      </w:r>
      <w:r w:rsidRPr="00C73845">
        <w:rPr>
          <w:rFonts w:asciiTheme="majorHAnsi" w:hAnsiTheme="majorHAnsi" w:cstheme="majorHAnsi"/>
          <w:sz w:val="28"/>
          <w:highlight w:val="white"/>
          <w:lang w:val="en-US"/>
        </w:rPr>
        <w:t xml:space="preserve"> Do dịch Covid-19 lây lan nhanh trong cộng đồng trong những tháng đầu năm, nhất là ở các khu công nghiệp, </w:t>
      </w:r>
      <w:r w:rsidR="00121525">
        <w:rPr>
          <w:rFonts w:asciiTheme="majorHAnsi" w:hAnsiTheme="majorHAnsi" w:cstheme="majorHAnsi"/>
          <w:sz w:val="28"/>
          <w:highlight w:val="white"/>
          <w:u w:color="FF0000"/>
          <w:lang w:val="en-US"/>
        </w:rPr>
        <w:t xml:space="preserve">số ca mắc mới </w:t>
      </w:r>
      <w:r w:rsidRPr="00C73845">
        <w:rPr>
          <w:rFonts w:asciiTheme="majorHAnsi" w:hAnsiTheme="majorHAnsi" w:cstheme="majorHAnsi"/>
          <w:sz w:val="28"/>
          <w:highlight w:val="white"/>
          <w:lang w:val="en-US"/>
        </w:rPr>
        <w:t xml:space="preserve">tăng nhanh do các biến chủng mới gây thiếu hụt lao động tạm thời ở nhiều doanh nghiệp. </w:t>
      </w:r>
      <w:r w:rsidRPr="00C73845">
        <w:rPr>
          <w:rFonts w:asciiTheme="majorHAnsi" w:hAnsiTheme="majorHAnsi" w:cstheme="majorHAnsi"/>
          <w:b/>
          <w:sz w:val="28"/>
          <w:highlight w:val="white"/>
          <w:lang w:val="en-US"/>
        </w:rPr>
        <w:t>(2</w:t>
      </w:r>
      <w:r w:rsidRPr="00C73845">
        <w:rPr>
          <w:rFonts w:asciiTheme="majorHAnsi" w:hAnsiTheme="majorHAnsi" w:cstheme="majorHAnsi"/>
          <w:b/>
          <w:i/>
          <w:sz w:val="28"/>
          <w:highlight w:val="white"/>
          <w:lang w:val="en-US"/>
        </w:rPr>
        <w:t>)</w:t>
      </w:r>
      <w:r w:rsidRPr="00C73845">
        <w:rPr>
          <w:rFonts w:asciiTheme="majorHAnsi" w:hAnsiTheme="majorHAnsi" w:cstheme="majorHAnsi"/>
          <w:sz w:val="28"/>
          <w:highlight w:val="white"/>
          <w:lang w:val="en-US"/>
        </w:rPr>
        <w:t xml:space="preserve"> Tác động của thiên tai với thời tiết mưa lũ trái mùa bất thường gây thiệt hại nặng nề trong sản xuất nông nghiệp. </w:t>
      </w:r>
      <w:r w:rsidRPr="00C73845">
        <w:rPr>
          <w:rFonts w:asciiTheme="majorHAnsi" w:hAnsiTheme="majorHAnsi" w:cstheme="majorHAnsi"/>
          <w:b/>
          <w:sz w:val="28"/>
          <w:highlight w:val="white"/>
          <w:lang w:val="en-US"/>
        </w:rPr>
        <w:t>(3)</w:t>
      </w:r>
      <w:r w:rsidRPr="00C73845">
        <w:rPr>
          <w:rFonts w:asciiTheme="majorHAnsi" w:hAnsiTheme="majorHAnsi" w:cstheme="majorHAnsi"/>
          <w:sz w:val="28"/>
          <w:highlight w:val="white"/>
          <w:lang w:val="en-US"/>
        </w:rPr>
        <w:t xml:space="preserve"> Các hoạt động xuất nhập khẩu hàng hóa nhiều thời điểm bị ảnh hưởng bởi chính sách thắt chặt phòng</w:t>
      </w:r>
      <w:r w:rsidR="008C5EA3" w:rsidRPr="00C73845">
        <w:rPr>
          <w:rFonts w:asciiTheme="majorHAnsi" w:hAnsiTheme="majorHAnsi" w:cstheme="majorHAnsi"/>
          <w:sz w:val="28"/>
          <w:highlight w:val="white"/>
          <w:lang w:val="en-US"/>
        </w:rPr>
        <w:t>,</w:t>
      </w:r>
      <w:r w:rsidRPr="00C73845">
        <w:rPr>
          <w:rFonts w:asciiTheme="majorHAnsi" w:hAnsiTheme="majorHAnsi" w:cstheme="majorHAnsi"/>
          <w:sz w:val="28"/>
          <w:highlight w:val="white"/>
          <w:lang w:val="en-US"/>
        </w:rPr>
        <w:t xml:space="preserve"> chống dịch Covid-19, gây gián đoạn một số chuỗi cung ứng quốc tế; giá cả nguyên vật liệu đầu vào biến động, giá xăng dầu tăng cao.</w:t>
      </w:r>
    </w:p>
    <w:p w:rsidR="00DD4104" w:rsidRPr="00C73845" w:rsidRDefault="00376EC5" w:rsidP="00867A8A">
      <w:pPr>
        <w:pStyle w:val="BodyTextIndent"/>
        <w:tabs>
          <w:tab w:val="left" w:pos="709"/>
        </w:tabs>
        <w:spacing w:before="60" w:after="60" w:line="252" w:lineRule="auto"/>
        <w:ind w:firstLine="697"/>
        <w:rPr>
          <w:rFonts w:asciiTheme="majorHAnsi" w:hAnsiTheme="majorHAnsi" w:cstheme="majorHAnsi"/>
          <w:bCs/>
          <w:iCs/>
          <w:sz w:val="28"/>
          <w:highlight w:val="white"/>
          <w:lang w:val="pt-BR"/>
        </w:rPr>
      </w:pPr>
      <w:r w:rsidRPr="00C73845">
        <w:rPr>
          <w:rFonts w:asciiTheme="majorHAnsi" w:hAnsiTheme="majorHAnsi" w:cstheme="majorHAnsi"/>
          <w:b/>
          <w:iCs/>
          <w:sz w:val="28"/>
          <w:highlight w:val="white"/>
          <w:lang w:val="pt-BR"/>
        </w:rPr>
        <w:t>3.</w:t>
      </w:r>
      <w:r w:rsidR="00DD4104" w:rsidRPr="00C73845">
        <w:rPr>
          <w:rFonts w:asciiTheme="majorHAnsi" w:hAnsiTheme="majorHAnsi" w:cstheme="majorHAnsi"/>
          <w:b/>
          <w:iCs/>
          <w:sz w:val="28"/>
          <w:highlight w:val="white"/>
          <w:lang w:val="pt-BR"/>
        </w:rPr>
        <w:t xml:space="preserve"> Kết quả thực hiện </w:t>
      </w:r>
      <w:r w:rsidR="00DD4104" w:rsidRPr="00C73845">
        <w:rPr>
          <w:rFonts w:asciiTheme="majorHAnsi" w:hAnsiTheme="majorHAnsi" w:cstheme="majorHAnsi"/>
          <w:b/>
          <w:iCs/>
          <w:sz w:val="28"/>
          <w:highlight w:val="white"/>
          <w:lang w:val="vi-VN"/>
        </w:rPr>
        <w:t>các chỉ tiêu</w:t>
      </w:r>
      <w:r w:rsidR="00DD4104" w:rsidRPr="00C73845">
        <w:rPr>
          <w:rFonts w:asciiTheme="majorHAnsi" w:hAnsiTheme="majorHAnsi" w:cstheme="majorHAnsi"/>
          <w:b/>
          <w:iCs/>
          <w:sz w:val="28"/>
          <w:highlight w:val="white"/>
          <w:lang w:val="en-US"/>
        </w:rPr>
        <w:t>,</w:t>
      </w:r>
      <w:r w:rsidR="00DD4104" w:rsidRPr="00C73845">
        <w:rPr>
          <w:rFonts w:asciiTheme="majorHAnsi" w:hAnsiTheme="majorHAnsi" w:cstheme="majorHAnsi"/>
          <w:b/>
          <w:iCs/>
          <w:sz w:val="28"/>
          <w:highlight w:val="white"/>
          <w:lang w:val="vi-VN"/>
        </w:rPr>
        <w:t xml:space="preserve"> </w:t>
      </w:r>
      <w:r w:rsidR="00DD4104" w:rsidRPr="00C73845">
        <w:rPr>
          <w:rFonts w:asciiTheme="majorHAnsi" w:hAnsiTheme="majorHAnsi" w:cstheme="majorHAnsi"/>
          <w:b/>
          <w:iCs/>
          <w:sz w:val="28"/>
          <w:highlight w:val="white"/>
          <w:lang w:val="pt-BR"/>
        </w:rPr>
        <w:t xml:space="preserve">kế hoạch phát </w:t>
      </w:r>
      <w:r w:rsidR="00FD0EC4" w:rsidRPr="00C73845">
        <w:rPr>
          <w:rFonts w:asciiTheme="majorHAnsi" w:hAnsiTheme="majorHAnsi" w:cstheme="majorHAnsi"/>
          <w:b/>
          <w:iCs/>
          <w:sz w:val="28"/>
          <w:highlight w:val="white"/>
          <w:lang w:val="pt-BR"/>
        </w:rPr>
        <w:t>triển kinh tế - xã hội năm 2022</w:t>
      </w:r>
    </w:p>
    <w:p w:rsidR="00DD4104" w:rsidRPr="00C73845" w:rsidRDefault="00DD4104" w:rsidP="00C65B47">
      <w:pPr>
        <w:spacing w:before="60" w:after="120" w:line="252" w:lineRule="auto"/>
        <w:ind w:right="-23" w:firstLine="720"/>
        <w:rPr>
          <w:rFonts w:asciiTheme="majorHAnsi" w:hAnsiTheme="majorHAnsi" w:cstheme="majorHAnsi"/>
          <w:szCs w:val="28"/>
        </w:rPr>
      </w:pPr>
      <w:bookmarkStart w:id="55" w:name="_Hlk120539113"/>
      <w:r w:rsidRPr="00C73845">
        <w:rPr>
          <w:rFonts w:asciiTheme="majorHAnsi" w:hAnsiTheme="majorHAnsi" w:cstheme="majorHAnsi"/>
          <w:szCs w:val="28"/>
        </w:rPr>
        <w:t xml:space="preserve">So với </w:t>
      </w:r>
      <w:r w:rsidRPr="00C73845">
        <w:rPr>
          <w:rFonts w:asciiTheme="majorHAnsi" w:hAnsiTheme="majorHAnsi" w:cstheme="majorHAnsi"/>
          <w:b/>
          <w:bCs/>
          <w:szCs w:val="28"/>
        </w:rPr>
        <w:t>15 chỉ tiêu</w:t>
      </w:r>
      <w:r w:rsidRPr="00C73845">
        <w:rPr>
          <w:rFonts w:asciiTheme="majorHAnsi" w:hAnsiTheme="majorHAnsi" w:cstheme="majorHAnsi"/>
          <w:szCs w:val="28"/>
        </w:rPr>
        <w:t xml:space="preserve"> theo Nghị quyết </w:t>
      </w:r>
      <w:r w:rsidRPr="00C73845">
        <w:rPr>
          <w:rFonts w:asciiTheme="majorHAnsi" w:hAnsiTheme="majorHAnsi" w:cstheme="majorHAnsi"/>
          <w:szCs w:val="28"/>
          <w:highlight w:val="white"/>
        </w:rPr>
        <w:t xml:space="preserve">của Tỉnh ủy </w:t>
      </w:r>
      <w:r w:rsidRPr="00C73845">
        <w:rPr>
          <w:rFonts w:asciiTheme="majorHAnsi" w:hAnsiTheme="majorHAnsi" w:cstheme="majorHAnsi"/>
          <w:szCs w:val="28"/>
        </w:rPr>
        <w:t xml:space="preserve">và Hội đồng nhân dân tỉnh đề ra năm 2022, dự kiến </w:t>
      </w:r>
      <w:r w:rsidRPr="00C73845">
        <w:rPr>
          <w:rFonts w:asciiTheme="majorHAnsi" w:hAnsiTheme="majorHAnsi" w:cstheme="majorHAnsi"/>
          <w:b/>
          <w:bCs/>
          <w:iCs/>
          <w:szCs w:val="28"/>
        </w:rPr>
        <w:t>vượt</w:t>
      </w:r>
      <w:r w:rsidRPr="00C73845">
        <w:rPr>
          <w:rFonts w:asciiTheme="majorHAnsi" w:hAnsiTheme="majorHAnsi" w:cstheme="majorHAnsi"/>
          <w:szCs w:val="28"/>
        </w:rPr>
        <w:t xml:space="preserve"> đối với </w:t>
      </w:r>
      <w:r w:rsidR="006C4DA2" w:rsidRPr="00C73845">
        <w:rPr>
          <w:rFonts w:asciiTheme="majorHAnsi" w:hAnsiTheme="majorHAnsi" w:cstheme="majorHAnsi"/>
          <w:b/>
          <w:bCs/>
          <w:szCs w:val="28"/>
        </w:rPr>
        <w:t>5</w:t>
      </w:r>
      <w:r w:rsidRPr="00C73845">
        <w:rPr>
          <w:rFonts w:asciiTheme="majorHAnsi" w:hAnsiTheme="majorHAnsi" w:cstheme="majorHAnsi"/>
          <w:b/>
          <w:bCs/>
          <w:szCs w:val="28"/>
        </w:rPr>
        <w:t xml:space="preserve"> chỉ tiêu</w:t>
      </w:r>
      <w:r w:rsidRPr="00C73845">
        <w:rPr>
          <w:rFonts w:asciiTheme="majorHAnsi" w:hAnsiTheme="majorHAnsi" w:cstheme="majorHAnsi"/>
          <w:szCs w:val="28"/>
        </w:rPr>
        <w:t xml:space="preserve"> quan trọng: (1)</w:t>
      </w:r>
      <w:r w:rsidRPr="00C73845">
        <w:rPr>
          <w:rFonts w:asciiTheme="majorHAnsi" w:hAnsiTheme="majorHAnsi" w:cstheme="majorHAnsi"/>
          <w:iCs/>
          <w:szCs w:val="28"/>
        </w:rPr>
        <w:t xml:space="preserve"> Tốc độ tăng tổng sản phẩm trong tỉ</w:t>
      </w:r>
      <w:r w:rsidR="00B26849" w:rsidRPr="00C73845">
        <w:rPr>
          <w:rFonts w:asciiTheme="majorHAnsi" w:hAnsiTheme="majorHAnsi" w:cstheme="majorHAnsi"/>
          <w:iCs/>
          <w:szCs w:val="28"/>
        </w:rPr>
        <w:t xml:space="preserve">nh </w:t>
      </w:r>
      <w:r w:rsidRPr="00C73845">
        <w:rPr>
          <w:rFonts w:asciiTheme="majorHAnsi" w:hAnsiTheme="majorHAnsi" w:cstheme="majorHAnsi"/>
          <w:iCs/>
          <w:szCs w:val="28"/>
        </w:rPr>
        <w:t xml:space="preserve">GRDP </w:t>
      </w:r>
      <w:r w:rsidR="00B26849" w:rsidRPr="00C73845">
        <w:rPr>
          <w:rFonts w:asciiTheme="majorHAnsi" w:hAnsiTheme="majorHAnsi" w:cstheme="majorHAnsi"/>
          <w:iCs/>
          <w:szCs w:val="28"/>
        </w:rPr>
        <w:t>(</w:t>
      </w:r>
      <w:r w:rsidRPr="00C73845">
        <w:rPr>
          <w:rFonts w:asciiTheme="majorHAnsi" w:hAnsiTheme="majorHAnsi" w:cstheme="majorHAnsi"/>
          <w:iCs/>
          <w:szCs w:val="28"/>
        </w:rPr>
        <w:t xml:space="preserve">giá so sánh </w:t>
      </w:r>
      <w:r w:rsidR="00160304" w:rsidRPr="00C73845">
        <w:rPr>
          <w:rFonts w:asciiTheme="majorHAnsi" w:hAnsiTheme="majorHAnsi" w:cstheme="majorHAnsi"/>
          <w:iCs/>
          <w:szCs w:val="28"/>
        </w:rPr>
        <w:t xml:space="preserve">năm </w:t>
      </w:r>
      <w:r w:rsidRPr="00C73845">
        <w:rPr>
          <w:rFonts w:asciiTheme="majorHAnsi" w:hAnsiTheme="majorHAnsi" w:cstheme="majorHAnsi"/>
          <w:iCs/>
          <w:szCs w:val="28"/>
        </w:rPr>
        <w:t xml:space="preserve">2010); </w:t>
      </w:r>
      <w:r w:rsidRPr="00C73845">
        <w:rPr>
          <w:rFonts w:asciiTheme="majorHAnsi" w:hAnsiTheme="majorHAnsi" w:cstheme="majorHAnsi"/>
          <w:szCs w:val="28"/>
        </w:rPr>
        <w:t>(2)</w:t>
      </w:r>
      <w:r w:rsidRPr="00C73845">
        <w:rPr>
          <w:rFonts w:asciiTheme="majorHAnsi" w:hAnsiTheme="majorHAnsi" w:cstheme="majorHAnsi"/>
          <w:iCs/>
          <w:szCs w:val="28"/>
        </w:rPr>
        <w:t xml:space="preserve"> Tổng vốn đầu tư toàn xã hội/GRDP; </w:t>
      </w:r>
      <w:r w:rsidRPr="00C73845">
        <w:rPr>
          <w:rFonts w:asciiTheme="majorHAnsi" w:hAnsiTheme="majorHAnsi" w:cstheme="majorHAnsi"/>
          <w:szCs w:val="28"/>
        </w:rPr>
        <w:t>(3)</w:t>
      </w:r>
      <w:r w:rsidRPr="00C73845">
        <w:rPr>
          <w:rFonts w:asciiTheme="majorHAnsi" w:hAnsiTheme="majorHAnsi" w:cstheme="majorHAnsi"/>
          <w:iCs/>
          <w:szCs w:val="28"/>
        </w:rPr>
        <w:t xml:space="preserve"> Thu ngân sách trên địa bàn</w:t>
      </w:r>
      <w:r w:rsidR="00536ED0" w:rsidRPr="00C73845">
        <w:rPr>
          <w:rFonts w:asciiTheme="majorHAnsi" w:hAnsiTheme="majorHAnsi" w:cstheme="majorHAnsi"/>
          <w:iCs/>
          <w:szCs w:val="28"/>
        </w:rPr>
        <w:t>;</w:t>
      </w:r>
      <w:r w:rsidRPr="00C73845">
        <w:rPr>
          <w:rFonts w:asciiTheme="majorHAnsi" w:hAnsiTheme="majorHAnsi" w:cstheme="majorHAnsi"/>
          <w:iCs/>
          <w:szCs w:val="28"/>
        </w:rPr>
        <w:t xml:space="preserve"> </w:t>
      </w:r>
      <w:r w:rsidRPr="00C73845">
        <w:rPr>
          <w:rFonts w:asciiTheme="majorHAnsi" w:hAnsiTheme="majorHAnsi" w:cstheme="majorHAnsi"/>
          <w:szCs w:val="28"/>
        </w:rPr>
        <w:t>(</w:t>
      </w:r>
      <w:r w:rsidRPr="00C73845">
        <w:rPr>
          <w:rFonts w:asciiTheme="majorHAnsi" w:hAnsiTheme="majorHAnsi" w:cstheme="majorHAnsi"/>
          <w:bCs/>
          <w:spacing w:val="-2"/>
          <w:szCs w:val="28"/>
          <w:highlight w:val="white"/>
          <w:lang w:val="it-IT"/>
        </w:rPr>
        <w:t>4)</w:t>
      </w:r>
      <w:r w:rsidRPr="00C73845">
        <w:rPr>
          <w:rFonts w:asciiTheme="majorHAnsi" w:hAnsiTheme="majorHAnsi" w:cstheme="majorHAnsi"/>
          <w:bCs/>
          <w:spacing w:val="-2"/>
          <w:szCs w:val="28"/>
          <w:lang w:val="it-IT"/>
        </w:rPr>
        <w:t xml:space="preserve"> Giảm số hộ nghèo</w:t>
      </w:r>
      <w:r w:rsidR="00536ED0" w:rsidRPr="00C73845">
        <w:rPr>
          <w:rFonts w:asciiTheme="majorHAnsi" w:hAnsiTheme="majorHAnsi" w:cstheme="majorHAnsi"/>
          <w:bCs/>
          <w:spacing w:val="-2"/>
          <w:szCs w:val="28"/>
          <w:lang w:val="it-IT"/>
        </w:rPr>
        <w:t xml:space="preserve">; </w:t>
      </w:r>
      <w:r w:rsidR="00536ED0" w:rsidRPr="00C73845">
        <w:rPr>
          <w:rFonts w:asciiTheme="majorHAnsi" w:hAnsiTheme="majorHAnsi" w:cstheme="majorHAnsi"/>
          <w:bCs/>
          <w:iCs/>
          <w:spacing w:val="-2"/>
          <w:szCs w:val="28"/>
          <w:lang w:val="it-IT"/>
        </w:rPr>
        <w:t>(5)</w:t>
      </w:r>
      <w:r w:rsidR="00536ED0" w:rsidRPr="00C73845">
        <w:rPr>
          <w:rFonts w:asciiTheme="majorHAnsi" w:hAnsiTheme="majorHAnsi" w:cstheme="majorHAnsi"/>
          <w:bCs/>
          <w:spacing w:val="-2"/>
          <w:szCs w:val="28"/>
          <w:lang w:val="it-IT"/>
        </w:rPr>
        <w:t xml:space="preserve"> </w:t>
      </w:r>
      <w:r w:rsidR="00536ED0" w:rsidRPr="00C73845">
        <w:rPr>
          <w:rFonts w:asciiTheme="majorHAnsi" w:hAnsiTheme="majorHAnsi" w:cstheme="majorHAnsi"/>
          <w:iCs/>
          <w:szCs w:val="28"/>
          <w:lang w:val="nl-NL"/>
        </w:rPr>
        <w:t>Tỷ lệ dân số nông thôn sử dụng nước hợp vệ sinh</w:t>
      </w:r>
      <w:r w:rsidRPr="00C73845">
        <w:rPr>
          <w:rFonts w:asciiTheme="majorHAnsi" w:hAnsiTheme="majorHAnsi" w:cstheme="majorHAnsi"/>
          <w:iCs/>
          <w:szCs w:val="28"/>
        </w:rPr>
        <w:t xml:space="preserve">. </w:t>
      </w:r>
      <w:r w:rsidRPr="00C73845">
        <w:rPr>
          <w:rFonts w:asciiTheme="majorHAnsi" w:hAnsiTheme="majorHAnsi" w:cstheme="majorHAnsi"/>
          <w:b/>
          <w:bCs/>
          <w:szCs w:val="28"/>
        </w:rPr>
        <w:t>1</w:t>
      </w:r>
      <w:r w:rsidR="00254A26" w:rsidRPr="00C73845">
        <w:rPr>
          <w:rFonts w:asciiTheme="majorHAnsi" w:hAnsiTheme="majorHAnsi" w:cstheme="majorHAnsi"/>
          <w:b/>
          <w:bCs/>
          <w:szCs w:val="28"/>
        </w:rPr>
        <w:t>0</w:t>
      </w:r>
      <w:r w:rsidR="00611BF3" w:rsidRPr="00C73845">
        <w:rPr>
          <w:rFonts w:asciiTheme="majorHAnsi" w:hAnsiTheme="majorHAnsi" w:cstheme="majorHAnsi"/>
          <w:b/>
          <w:bCs/>
          <w:szCs w:val="28"/>
        </w:rPr>
        <w:t xml:space="preserve"> </w:t>
      </w:r>
      <w:r w:rsidRPr="00C73845">
        <w:rPr>
          <w:rFonts w:asciiTheme="majorHAnsi" w:hAnsiTheme="majorHAnsi" w:cstheme="majorHAnsi"/>
          <w:b/>
          <w:bCs/>
          <w:szCs w:val="28"/>
        </w:rPr>
        <w:t>chỉ tiêu</w:t>
      </w:r>
      <w:r w:rsidRPr="00C73845">
        <w:rPr>
          <w:rFonts w:asciiTheme="majorHAnsi" w:hAnsiTheme="majorHAnsi" w:cstheme="majorHAnsi"/>
          <w:szCs w:val="28"/>
        </w:rPr>
        <w:t xml:space="preserve"> dự kiến </w:t>
      </w:r>
      <w:r w:rsidRPr="00C73845">
        <w:rPr>
          <w:rFonts w:asciiTheme="majorHAnsi" w:hAnsiTheme="majorHAnsi" w:cstheme="majorHAnsi"/>
          <w:b/>
          <w:bCs/>
          <w:iCs/>
          <w:szCs w:val="28"/>
        </w:rPr>
        <w:t>đạt</w:t>
      </w:r>
      <w:r w:rsidRPr="00C73845">
        <w:rPr>
          <w:rFonts w:asciiTheme="majorHAnsi" w:hAnsiTheme="majorHAnsi" w:cstheme="majorHAnsi"/>
          <w:szCs w:val="28"/>
        </w:rPr>
        <w:t>, đó là: (1)</w:t>
      </w:r>
      <w:r w:rsidRPr="00C73845">
        <w:rPr>
          <w:rFonts w:asciiTheme="majorHAnsi" w:hAnsiTheme="majorHAnsi" w:cstheme="majorHAnsi"/>
          <w:iCs/>
          <w:szCs w:val="28"/>
        </w:rPr>
        <w:t xml:space="preserve"> Số xã đạt chuẩn nông thôn mới; </w:t>
      </w:r>
      <w:r w:rsidRPr="00C73845">
        <w:rPr>
          <w:rFonts w:asciiTheme="majorHAnsi" w:hAnsiTheme="majorHAnsi" w:cstheme="majorHAnsi"/>
          <w:szCs w:val="28"/>
        </w:rPr>
        <w:t>(2)</w:t>
      </w:r>
      <w:r w:rsidRPr="00C73845">
        <w:rPr>
          <w:rFonts w:asciiTheme="majorHAnsi" w:hAnsiTheme="majorHAnsi" w:cstheme="majorHAnsi"/>
          <w:iCs/>
          <w:szCs w:val="28"/>
        </w:rPr>
        <w:t xml:space="preserve"> Tỷ lệ lao động qua đào tạo; </w:t>
      </w:r>
      <w:r w:rsidRPr="00C73845">
        <w:rPr>
          <w:rFonts w:asciiTheme="majorHAnsi" w:hAnsiTheme="majorHAnsi" w:cstheme="majorHAnsi"/>
          <w:szCs w:val="28"/>
        </w:rPr>
        <w:t>(3)</w:t>
      </w:r>
      <w:r w:rsidRPr="00C73845">
        <w:rPr>
          <w:rFonts w:asciiTheme="majorHAnsi" w:hAnsiTheme="majorHAnsi" w:cstheme="majorHAnsi"/>
          <w:iCs/>
          <w:szCs w:val="28"/>
        </w:rPr>
        <w:t xml:space="preserve"> Tỷ lệ trẻ em dưới 5 tuổi suy dinh dưỡng (thể thấp còi); </w:t>
      </w:r>
      <w:r w:rsidRPr="00C73845">
        <w:rPr>
          <w:rFonts w:asciiTheme="majorHAnsi" w:hAnsiTheme="majorHAnsi" w:cstheme="majorHAnsi"/>
          <w:szCs w:val="28"/>
        </w:rPr>
        <w:t>(4)</w:t>
      </w:r>
      <w:r w:rsidRPr="00C73845">
        <w:rPr>
          <w:rFonts w:asciiTheme="majorHAnsi" w:hAnsiTheme="majorHAnsi" w:cstheme="majorHAnsi"/>
          <w:iCs/>
          <w:szCs w:val="28"/>
        </w:rPr>
        <w:t xml:space="preserve"> Số giường bệnh/vạn dân; </w:t>
      </w:r>
      <w:r w:rsidRPr="00C73845">
        <w:rPr>
          <w:rFonts w:asciiTheme="majorHAnsi" w:hAnsiTheme="majorHAnsi" w:cstheme="majorHAnsi"/>
          <w:szCs w:val="28"/>
        </w:rPr>
        <w:t>(5)</w:t>
      </w:r>
      <w:r w:rsidRPr="00C73845">
        <w:rPr>
          <w:rFonts w:asciiTheme="majorHAnsi" w:hAnsiTheme="majorHAnsi" w:cstheme="majorHAnsi"/>
          <w:iCs/>
          <w:szCs w:val="28"/>
        </w:rPr>
        <w:t xml:space="preserve"> Tỷ lệ dân số tham gia bảo hiểm y tế; </w:t>
      </w:r>
      <w:r w:rsidRPr="00C73845">
        <w:rPr>
          <w:rFonts w:asciiTheme="majorHAnsi" w:hAnsiTheme="majorHAnsi" w:cstheme="majorHAnsi"/>
          <w:szCs w:val="28"/>
        </w:rPr>
        <w:t>(6)</w:t>
      </w:r>
      <w:r w:rsidRPr="00C73845">
        <w:rPr>
          <w:rFonts w:asciiTheme="majorHAnsi" w:hAnsiTheme="majorHAnsi" w:cstheme="majorHAnsi"/>
          <w:iCs/>
          <w:szCs w:val="28"/>
        </w:rPr>
        <w:t xml:space="preserve"> Tỷ lệ dân số đô thị sử dụng nước sạch; </w:t>
      </w:r>
      <w:r w:rsidRPr="00C73845">
        <w:rPr>
          <w:rFonts w:asciiTheme="majorHAnsi" w:hAnsiTheme="majorHAnsi" w:cstheme="majorHAnsi"/>
          <w:szCs w:val="28"/>
        </w:rPr>
        <w:t>(7)</w:t>
      </w:r>
      <w:r w:rsidRPr="00C73845">
        <w:rPr>
          <w:rFonts w:asciiTheme="majorHAnsi" w:hAnsiTheme="majorHAnsi" w:cstheme="majorHAnsi"/>
          <w:iCs/>
          <w:szCs w:val="28"/>
        </w:rPr>
        <w:t xml:space="preserve"> Tỷ lệ chất thải rắn đô thị được thu gom; </w:t>
      </w:r>
      <w:r w:rsidRPr="00C73845">
        <w:rPr>
          <w:rFonts w:asciiTheme="majorHAnsi" w:hAnsiTheme="majorHAnsi" w:cstheme="majorHAnsi"/>
          <w:szCs w:val="28"/>
        </w:rPr>
        <w:t>(8)</w:t>
      </w:r>
      <w:r w:rsidRPr="00C73845">
        <w:rPr>
          <w:rFonts w:asciiTheme="majorHAnsi" w:hAnsiTheme="majorHAnsi" w:cstheme="majorHAnsi"/>
          <w:iCs/>
          <w:szCs w:val="28"/>
        </w:rPr>
        <w:t xml:space="preserve"> Tỷ lệ che phủ rừng; </w:t>
      </w:r>
      <w:r w:rsidRPr="00C73845">
        <w:rPr>
          <w:rFonts w:asciiTheme="majorHAnsi" w:hAnsiTheme="majorHAnsi" w:cstheme="majorHAnsi"/>
          <w:szCs w:val="28"/>
        </w:rPr>
        <w:t>(9)</w:t>
      </w:r>
      <w:r w:rsidRPr="00C73845">
        <w:rPr>
          <w:rFonts w:asciiTheme="majorHAnsi" w:hAnsiTheme="majorHAnsi" w:cstheme="majorHAnsi"/>
          <w:iCs/>
          <w:szCs w:val="28"/>
        </w:rPr>
        <w:t xml:space="preserve"> Tỷ lệ công dân gọi nhập ngũ (đạt), Tỷ lệ xã, phường, thị trấn vững mạnh về quốc phòng (đạt), Tỷ lệ xã, </w:t>
      </w:r>
      <w:r w:rsidRPr="00C73845">
        <w:rPr>
          <w:rFonts w:asciiTheme="majorHAnsi" w:hAnsiTheme="majorHAnsi" w:cstheme="majorHAnsi"/>
          <w:iCs/>
          <w:szCs w:val="28"/>
        </w:rPr>
        <w:lastRenderedPageBreak/>
        <w:t xml:space="preserve">phường, thị trấn vững mạnh toàn diện (vượt); </w:t>
      </w:r>
      <w:r w:rsidRPr="00C73845">
        <w:rPr>
          <w:rFonts w:asciiTheme="majorHAnsi" w:hAnsiTheme="majorHAnsi" w:cstheme="majorHAnsi"/>
          <w:szCs w:val="28"/>
        </w:rPr>
        <w:t>(10)</w:t>
      </w:r>
      <w:r w:rsidRPr="00C73845">
        <w:rPr>
          <w:rFonts w:asciiTheme="majorHAnsi" w:hAnsiTheme="majorHAnsi" w:cstheme="majorHAnsi"/>
          <w:iCs/>
          <w:szCs w:val="28"/>
        </w:rPr>
        <w:t xml:space="preserve"> Tỷ lệ xã, phường, thị trấn an toàn về an ninh, trật tự</w:t>
      </w:r>
      <w:bookmarkEnd w:id="55"/>
      <w:r w:rsidR="002B0A20" w:rsidRPr="00C73845">
        <w:rPr>
          <w:rFonts w:asciiTheme="majorHAnsi" w:hAnsiTheme="majorHAnsi" w:cstheme="majorHAnsi"/>
          <w:szCs w:val="28"/>
        </w:rPr>
        <w:t>, cụ thể:</w:t>
      </w:r>
    </w:p>
    <w:p w:rsidR="00717728" w:rsidRPr="00C73845" w:rsidRDefault="00717728" w:rsidP="00C65B47">
      <w:pPr>
        <w:spacing w:before="60" w:after="120" w:line="252" w:lineRule="auto"/>
        <w:ind w:right="-23" w:firstLine="720"/>
        <w:rPr>
          <w:rFonts w:asciiTheme="majorHAnsi" w:hAnsiTheme="majorHAnsi" w:cstheme="majorHAnsi"/>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2"/>
        <w:gridCol w:w="991"/>
        <w:gridCol w:w="1223"/>
        <w:gridCol w:w="1331"/>
        <w:gridCol w:w="992"/>
      </w:tblGrid>
      <w:tr w:rsidR="00117D55" w:rsidRPr="00C73845" w:rsidTr="00E51554">
        <w:trPr>
          <w:trHeight w:val="614"/>
          <w:tblHeader/>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
                <w:spacing w:val="-2"/>
                <w:sz w:val="28"/>
                <w:highlight w:val="white"/>
                <w:lang w:val="it-IT"/>
              </w:rPr>
            </w:pPr>
            <w:r w:rsidRPr="00C73845">
              <w:rPr>
                <w:rFonts w:asciiTheme="majorHAnsi" w:hAnsiTheme="majorHAnsi" w:cstheme="majorHAnsi"/>
                <w:b/>
                <w:spacing w:val="-2"/>
                <w:sz w:val="28"/>
                <w:highlight w:val="white"/>
                <w:lang w:val="it-IT"/>
              </w:rPr>
              <w:t>TT</w:t>
            </w:r>
          </w:p>
        </w:tc>
        <w:tc>
          <w:tcPr>
            <w:tcW w:w="4252" w:type="dxa"/>
            <w:vAlign w:val="center"/>
          </w:tcPr>
          <w:p w:rsidR="00117D55" w:rsidRPr="00C73845" w:rsidRDefault="00117D55" w:rsidP="00E51554">
            <w:pPr>
              <w:pStyle w:val="BodyText"/>
              <w:spacing w:before="40" w:after="40"/>
              <w:jc w:val="center"/>
              <w:rPr>
                <w:rFonts w:asciiTheme="majorHAnsi" w:hAnsiTheme="majorHAnsi" w:cstheme="majorHAnsi"/>
                <w:b/>
                <w:spacing w:val="-2"/>
                <w:sz w:val="28"/>
                <w:highlight w:val="white"/>
                <w:lang w:val="it-IT"/>
              </w:rPr>
            </w:pPr>
            <w:r w:rsidRPr="00C73845">
              <w:rPr>
                <w:rFonts w:asciiTheme="majorHAnsi" w:hAnsiTheme="majorHAnsi" w:cstheme="majorHAnsi"/>
                <w:b/>
                <w:spacing w:val="-2"/>
                <w:sz w:val="28"/>
                <w:highlight w:val="white"/>
                <w:lang w:val="it-IT"/>
              </w:rPr>
              <w:t>Chỉ tiêu</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
                <w:spacing w:val="-2"/>
                <w:sz w:val="28"/>
                <w:highlight w:val="white"/>
                <w:lang w:val="it-IT"/>
              </w:rPr>
            </w:pPr>
            <w:r w:rsidRPr="00C73845">
              <w:rPr>
                <w:rFonts w:asciiTheme="majorHAnsi" w:hAnsiTheme="majorHAnsi" w:cstheme="majorHAnsi"/>
                <w:b/>
                <w:spacing w:val="-2"/>
                <w:sz w:val="28"/>
                <w:highlight w:val="white"/>
                <w:lang w:val="it-IT"/>
              </w:rPr>
              <w:t>Đơn vị</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b/>
                <w:spacing w:val="-2"/>
                <w:sz w:val="28"/>
                <w:highlight w:val="white"/>
                <w:lang w:val="it-IT"/>
              </w:rPr>
            </w:pPr>
            <w:r w:rsidRPr="00C73845">
              <w:rPr>
                <w:rFonts w:asciiTheme="majorHAnsi" w:hAnsiTheme="majorHAnsi" w:cstheme="majorHAnsi"/>
                <w:b/>
                <w:spacing w:val="-2"/>
                <w:sz w:val="28"/>
                <w:highlight w:val="white"/>
                <w:lang w:val="it-IT"/>
              </w:rPr>
              <w:t>Kế hoạch năm 2022</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
                <w:spacing w:val="-2"/>
                <w:sz w:val="28"/>
                <w:lang w:val="it-IT"/>
              </w:rPr>
            </w:pPr>
            <w:r w:rsidRPr="00C73845">
              <w:rPr>
                <w:rFonts w:asciiTheme="majorHAnsi" w:hAnsiTheme="majorHAnsi" w:cstheme="majorHAnsi"/>
                <w:b/>
                <w:spacing w:val="-2"/>
                <w:sz w:val="28"/>
                <w:highlight w:val="white"/>
                <w:lang w:val="it-IT"/>
              </w:rPr>
              <w:t>Dự kiến thực hiện năm 2022</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
                <w:spacing w:val="-2"/>
                <w:sz w:val="28"/>
                <w:highlight w:val="white"/>
                <w:lang w:val="it-IT"/>
              </w:rPr>
            </w:pPr>
            <w:r w:rsidRPr="00C73845">
              <w:rPr>
                <w:rFonts w:asciiTheme="majorHAnsi" w:hAnsiTheme="majorHAnsi" w:cstheme="majorHAnsi"/>
                <w:b/>
                <w:spacing w:val="-2"/>
                <w:sz w:val="28"/>
                <w:lang w:val="it-IT"/>
              </w:rPr>
              <w:t>Đánh giá</w:t>
            </w:r>
          </w:p>
        </w:tc>
      </w:tr>
      <w:tr w:rsidR="00117D55" w:rsidRPr="00C73845" w:rsidTr="00E51554">
        <w:trPr>
          <w:trHeight w:val="678"/>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w:t>
            </w:r>
          </w:p>
        </w:tc>
        <w:tc>
          <w:tcPr>
            <w:tcW w:w="4252" w:type="dxa"/>
            <w:vAlign w:val="center"/>
          </w:tcPr>
          <w:p w:rsidR="00117D55" w:rsidRPr="00C73845" w:rsidRDefault="00117D55" w:rsidP="00E51554">
            <w:pPr>
              <w:pStyle w:val="BodyText"/>
              <w:spacing w:before="40" w:after="40"/>
              <w:rPr>
                <w:rFonts w:asciiTheme="majorHAnsi" w:hAnsiTheme="majorHAnsi" w:cstheme="majorHAnsi"/>
                <w:bCs/>
                <w:spacing w:val="-2"/>
                <w:sz w:val="28"/>
                <w:highlight w:val="white"/>
                <w:lang w:val="it-IT"/>
              </w:rPr>
            </w:pPr>
            <w:r w:rsidRPr="00C73845">
              <w:rPr>
                <w:rFonts w:asciiTheme="majorHAnsi" w:hAnsiTheme="majorHAnsi" w:cstheme="majorHAnsi"/>
                <w:bCs/>
                <w:sz w:val="28"/>
                <w:highlight w:val="white"/>
              </w:rPr>
              <w:t>Tốc độ tăng tổng sản phẩm trong tỉnh (GRDP giá so sánh 2010)</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7,5-8,0</w:t>
            </w:r>
          </w:p>
        </w:tc>
        <w:tc>
          <w:tcPr>
            <w:tcW w:w="1331" w:type="dxa"/>
            <w:vAlign w:val="center"/>
          </w:tcPr>
          <w:p w:rsidR="00117D55" w:rsidRPr="00C73845" w:rsidRDefault="00117D55" w:rsidP="009864E3">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lang w:val="it-IT"/>
              </w:rPr>
              <w:t>1</w:t>
            </w:r>
            <w:r w:rsidR="009864E3" w:rsidRPr="00C73845">
              <w:rPr>
                <w:rFonts w:asciiTheme="majorHAnsi" w:hAnsiTheme="majorHAnsi" w:cstheme="majorHAnsi"/>
                <w:bCs/>
                <w:spacing w:val="-2"/>
                <w:sz w:val="28"/>
                <w:lang w:val="it-IT"/>
              </w:rPr>
              <w:t>1,2</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color w:val="FF0000"/>
                <w:spacing w:val="-2"/>
                <w:sz w:val="28"/>
                <w:highlight w:val="white"/>
                <w:lang w:val="it-IT"/>
              </w:rPr>
            </w:pPr>
            <w:r w:rsidRPr="00C73845">
              <w:rPr>
                <w:rFonts w:asciiTheme="majorHAnsi" w:hAnsiTheme="majorHAnsi" w:cstheme="majorHAnsi"/>
                <w:bCs/>
                <w:color w:val="FF0000"/>
                <w:spacing w:val="-2"/>
                <w:sz w:val="28"/>
                <w:highlight w:val="white"/>
                <w:lang w:val="it-IT"/>
              </w:rPr>
              <w:t>Vượt</w:t>
            </w:r>
          </w:p>
        </w:tc>
      </w:tr>
      <w:tr w:rsidR="00117D55" w:rsidRPr="00C73845" w:rsidTr="00E51554">
        <w:trPr>
          <w:trHeight w:val="379"/>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2</w:t>
            </w:r>
          </w:p>
        </w:tc>
        <w:tc>
          <w:tcPr>
            <w:tcW w:w="4252" w:type="dxa"/>
            <w:vAlign w:val="center"/>
          </w:tcPr>
          <w:p w:rsidR="00117D55" w:rsidRPr="00C73845" w:rsidRDefault="00117D55" w:rsidP="00E51554">
            <w:pPr>
              <w:pStyle w:val="BodyText"/>
              <w:spacing w:before="40" w:after="40"/>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Tổng vốn đầu tư toàn xã hội/GRDP</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&gt;30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30,8</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color w:val="FF0000"/>
                <w:spacing w:val="-2"/>
                <w:sz w:val="28"/>
                <w:highlight w:val="white"/>
                <w:lang w:val="it-IT"/>
              </w:rPr>
            </w:pPr>
            <w:r w:rsidRPr="00C73845">
              <w:rPr>
                <w:rFonts w:asciiTheme="majorHAnsi" w:hAnsiTheme="majorHAnsi" w:cstheme="majorHAnsi"/>
                <w:bCs/>
                <w:color w:val="FF0000"/>
                <w:spacing w:val="-2"/>
                <w:sz w:val="28"/>
                <w:highlight w:val="white"/>
                <w:lang w:val="it-IT"/>
              </w:rPr>
              <w:t>Vượt</w:t>
            </w:r>
          </w:p>
        </w:tc>
      </w:tr>
      <w:tr w:rsidR="00117D55" w:rsidRPr="00C73845" w:rsidTr="00E51554">
        <w:trPr>
          <w:trHeight w:val="408"/>
        </w:trPr>
        <w:tc>
          <w:tcPr>
            <w:tcW w:w="567" w:type="dxa"/>
            <w:vMerge w:val="restart"/>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3</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sz w:val="28"/>
                <w:highlight w:val="white"/>
              </w:rPr>
              <w:t>Thu ngân sách trên địa bàn</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Tỷ đồng</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23.700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lang w:val="it-IT"/>
              </w:rPr>
            </w:pPr>
            <w:r w:rsidRPr="00C73845">
              <w:rPr>
                <w:rFonts w:asciiTheme="majorHAnsi" w:hAnsiTheme="majorHAnsi" w:cstheme="majorHAnsi"/>
                <w:bCs/>
                <w:spacing w:val="-2"/>
                <w:sz w:val="28"/>
                <w:lang w:val="it-IT"/>
              </w:rPr>
              <w:t xml:space="preserve">32.144 </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color w:val="FF0000"/>
                <w:spacing w:val="-2"/>
                <w:sz w:val="28"/>
                <w:highlight w:val="white"/>
                <w:lang w:val="it-IT"/>
              </w:rPr>
            </w:pPr>
            <w:r w:rsidRPr="00C73845">
              <w:rPr>
                <w:rFonts w:asciiTheme="majorHAnsi" w:hAnsiTheme="majorHAnsi" w:cstheme="majorHAnsi"/>
                <w:bCs/>
                <w:color w:val="FF0000"/>
                <w:spacing w:val="-2"/>
                <w:sz w:val="28"/>
                <w:lang w:val="it-IT"/>
              </w:rPr>
              <w:t>Vượt</w:t>
            </w:r>
          </w:p>
        </w:tc>
      </w:tr>
      <w:tr w:rsidR="00117D55" w:rsidRPr="00C73845" w:rsidTr="00E51554">
        <w:trPr>
          <w:trHeight w:val="408"/>
        </w:trPr>
        <w:tc>
          <w:tcPr>
            <w:tcW w:w="567" w:type="dxa"/>
            <w:vMerge/>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p>
        </w:tc>
        <w:tc>
          <w:tcPr>
            <w:tcW w:w="4252" w:type="dxa"/>
            <w:vAlign w:val="center"/>
          </w:tcPr>
          <w:p w:rsidR="00117D55" w:rsidRPr="00C73845" w:rsidRDefault="00117D55" w:rsidP="00E51554">
            <w:pPr>
              <w:pStyle w:val="BodyText"/>
              <w:spacing w:before="40" w:after="40"/>
              <w:rPr>
                <w:rFonts w:asciiTheme="majorHAnsi" w:hAnsiTheme="majorHAnsi" w:cstheme="majorHAnsi"/>
                <w:bCs/>
                <w:i/>
                <w:sz w:val="28"/>
                <w:highlight w:val="white"/>
                <w:lang w:val="it-IT"/>
              </w:rPr>
            </w:pPr>
            <w:r w:rsidRPr="00C73845">
              <w:rPr>
                <w:rFonts w:asciiTheme="majorHAnsi" w:hAnsiTheme="majorHAnsi" w:cstheme="majorHAnsi"/>
                <w:bCs/>
                <w:i/>
                <w:sz w:val="28"/>
                <w:highlight w:val="white"/>
                <w:lang w:val="it-IT"/>
              </w:rPr>
              <w:t>Trong đó thu nội địa</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i/>
                <w:spacing w:val="-2"/>
                <w:sz w:val="28"/>
                <w:highlight w:val="white"/>
                <w:lang w:val="it-IT"/>
              </w:rPr>
            </w:pPr>
            <w:r w:rsidRPr="00C73845">
              <w:rPr>
                <w:rFonts w:asciiTheme="majorHAnsi" w:hAnsiTheme="majorHAnsi" w:cstheme="majorHAnsi"/>
                <w:bCs/>
                <w:i/>
                <w:spacing w:val="-2"/>
                <w:sz w:val="28"/>
                <w:highlight w:val="white"/>
                <w:lang w:val="it-IT"/>
              </w:rPr>
              <w:t>Tỷ đồng</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i/>
                <w:sz w:val="28"/>
              </w:rPr>
            </w:pPr>
            <w:r w:rsidRPr="00C73845">
              <w:rPr>
                <w:rFonts w:asciiTheme="majorHAnsi" w:hAnsiTheme="majorHAnsi" w:cstheme="majorHAnsi"/>
                <w:i/>
                <w:sz w:val="28"/>
              </w:rPr>
              <w:t>19.000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i/>
                <w:spacing w:val="-2"/>
                <w:sz w:val="28"/>
                <w:lang w:val="it-IT"/>
              </w:rPr>
            </w:pPr>
            <w:r w:rsidRPr="00C73845">
              <w:rPr>
                <w:rFonts w:asciiTheme="majorHAnsi" w:hAnsiTheme="majorHAnsi" w:cstheme="majorHAnsi"/>
                <w:bCs/>
                <w:i/>
                <w:spacing w:val="-2"/>
                <w:sz w:val="28"/>
                <w:lang w:val="it-IT"/>
              </w:rPr>
              <w:t xml:space="preserve">25.210 </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i/>
                <w:spacing w:val="-2"/>
                <w:sz w:val="28"/>
                <w:highlight w:val="white"/>
                <w:lang w:val="it-IT"/>
              </w:rPr>
            </w:pPr>
            <w:r w:rsidRPr="00C73845">
              <w:rPr>
                <w:rFonts w:asciiTheme="majorHAnsi" w:hAnsiTheme="majorHAnsi" w:cstheme="majorHAnsi"/>
                <w:bCs/>
                <w:i/>
                <w:spacing w:val="-2"/>
                <w:sz w:val="28"/>
                <w:lang w:val="it-IT"/>
              </w:rPr>
              <w:t>Vượt</w:t>
            </w:r>
          </w:p>
        </w:tc>
      </w:tr>
      <w:tr w:rsidR="00117D55" w:rsidRPr="00C73845" w:rsidTr="00E51554">
        <w:trPr>
          <w:trHeight w:val="427"/>
        </w:trPr>
        <w:tc>
          <w:tcPr>
            <w:tcW w:w="567" w:type="dxa"/>
            <w:vMerge w:val="restart"/>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4</w:t>
            </w:r>
          </w:p>
        </w:tc>
        <w:tc>
          <w:tcPr>
            <w:tcW w:w="4252" w:type="dxa"/>
            <w:vAlign w:val="center"/>
          </w:tcPr>
          <w:p w:rsidR="00117D55" w:rsidRPr="00C73845" w:rsidRDefault="00117D55" w:rsidP="00E51554">
            <w:pPr>
              <w:pStyle w:val="BodyText"/>
              <w:spacing w:before="40" w:after="40"/>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Số xã đạt chuẩn nông thôn mới</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xã</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123/194</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123/194</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rPr>
            </w:pPr>
            <w:r w:rsidRPr="00C73845">
              <w:rPr>
                <w:rFonts w:asciiTheme="majorHAnsi" w:hAnsiTheme="majorHAnsi" w:cstheme="majorHAnsi"/>
                <w:bCs/>
                <w:spacing w:val="-2"/>
                <w:sz w:val="28"/>
                <w:highlight w:val="white"/>
                <w:lang w:val="it-IT"/>
              </w:rPr>
              <w:t>Đạt</w:t>
            </w:r>
          </w:p>
        </w:tc>
      </w:tr>
      <w:tr w:rsidR="00117D55" w:rsidRPr="00C73845" w:rsidTr="00E51554">
        <w:trPr>
          <w:trHeight w:val="405"/>
        </w:trPr>
        <w:tc>
          <w:tcPr>
            <w:tcW w:w="567" w:type="dxa"/>
            <w:vMerge/>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p>
        </w:tc>
        <w:tc>
          <w:tcPr>
            <w:tcW w:w="4252" w:type="dxa"/>
            <w:vAlign w:val="center"/>
          </w:tcPr>
          <w:p w:rsidR="00117D55" w:rsidRPr="00C73845" w:rsidRDefault="00117D55" w:rsidP="00E51554">
            <w:pPr>
              <w:pStyle w:val="BodyText"/>
              <w:spacing w:before="40" w:after="40"/>
              <w:rPr>
                <w:rFonts w:asciiTheme="majorHAnsi" w:hAnsiTheme="majorHAnsi" w:cstheme="majorHAnsi"/>
                <w:bCs/>
                <w:i/>
                <w:spacing w:val="-2"/>
                <w:sz w:val="28"/>
                <w:highlight w:val="white"/>
                <w:lang w:val="it-IT"/>
              </w:rPr>
            </w:pPr>
            <w:r w:rsidRPr="00C73845">
              <w:rPr>
                <w:rFonts w:asciiTheme="majorHAnsi" w:hAnsiTheme="majorHAnsi" w:cstheme="majorHAnsi"/>
                <w:i/>
                <w:sz w:val="28"/>
                <w:highlight w:val="white"/>
              </w:rPr>
              <w:t xml:space="preserve">Trong đó số xã phấn đấu đạt chuẩn nông thôn mới năm 2022 </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i/>
                <w:spacing w:val="-2"/>
                <w:sz w:val="28"/>
                <w:highlight w:val="white"/>
                <w:lang w:val="it-IT"/>
              </w:rPr>
            </w:pPr>
            <w:r w:rsidRPr="00C73845">
              <w:rPr>
                <w:rFonts w:asciiTheme="majorHAnsi" w:hAnsiTheme="majorHAnsi" w:cstheme="majorHAnsi"/>
                <w:bCs/>
                <w:i/>
                <w:spacing w:val="-2"/>
                <w:sz w:val="28"/>
                <w:highlight w:val="white"/>
                <w:lang w:val="it-IT"/>
              </w:rPr>
              <w:t>xã</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i/>
                <w:sz w:val="28"/>
                <w:highlight w:val="white"/>
              </w:rPr>
            </w:pPr>
            <w:r w:rsidRPr="00C73845">
              <w:rPr>
                <w:rFonts w:asciiTheme="majorHAnsi" w:hAnsiTheme="majorHAnsi" w:cstheme="majorHAnsi"/>
                <w:i/>
                <w:sz w:val="28"/>
                <w:highlight w:val="white"/>
              </w:rPr>
              <w:t>05</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i/>
                <w:sz w:val="28"/>
                <w:highlight w:val="white"/>
              </w:rPr>
            </w:pPr>
            <w:r w:rsidRPr="00C73845">
              <w:rPr>
                <w:rFonts w:asciiTheme="majorHAnsi" w:hAnsiTheme="majorHAnsi" w:cstheme="majorHAnsi"/>
                <w:i/>
                <w:sz w:val="28"/>
                <w:highlight w:val="white"/>
              </w:rPr>
              <w:t>05</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i/>
                <w:iCs/>
                <w:sz w:val="28"/>
                <w:highlight w:val="white"/>
              </w:rPr>
            </w:pPr>
            <w:r w:rsidRPr="00C73845">
              <w:rPr>
                <w:rFonts w:asciiTheme="majorHAnsi" w:hAnsiTheme="majorHAnsi" w:cstheme="majorHAnsi"/>
                <w:bCs/>
                <w:i/>
                <w:iCs/>
                <w:spacing w:val="-2"/>
                <w:sz w:val="28"/>
                <w:highlight w:val="white"/>
                <w:lang w:val="it-IT"/>
              </w:rPr>
              <w:t>Đạt</w:t>
            </w:r>
          </w:p>
        </w:tc>
      </w:tr>
      <w:tr w:rsidR="00117D55" w:rsidRPr="00C73845" w:rsidTr="00E51554">
        <w:trPr>
          <w:trHeight w:val="405"/>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bookmarkStart w:id="56" w:name="_Hlk107469105"/>
            <w:r w:rsidRPr="00C73845">
              <w:rPr>
                <w:rFonts w:asciiTheme="majorHAnsi" w:hAnsiTheme="majorHAnsi" w:cstheme="majorHAnsi"/>
                <w:bCs/>
                <w:spacing w:val="-2"/>
                <w:sz w:val="28"/>
                <w:highlight w:val="white"/>
                <w:lang w:val="it-IT"/>
              </w:rPr>
              <w:t>5</w:t>
            </w:r>
          </w:p>
        </w:tc>
        <w:tc>
          <w:tcPr>
            <w:tcW w:w="4252" w:type="dxa"/>
            <w:vAlign w:val="center"/>
          </w:tcPr>
          <w:p w:rsidR="00117D55" w:rsidRPr="00C73845" w:rsidRDefault="00117D55" w:rsidP="00E51554">
            <w:pPr>
              <w:pStyle w:val="BodyText"/>
              <w:spacing w:before="40" w:after="40"/>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Giảm số hộ nghèo</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hộ</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3.000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lang w:val="it-IT"/>
              </w:rPr>
              <w:t>3.318</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color w:val="FF0000"/>
                <w:spacing w:val="-2"/>
                <w:sz w:val="28"/>
                <w:highlight w:val="white"/>
                <w:lang w:val="en-US"/>
              </w:rPr>
            </w:pPr>
            <w:r w:rsidRPr="00C73845">
              <w:rPr>
                <w:rFonts w:asciiTheme="majorHAnsi" w:hAnsiTheme="majorHAnsi" w:cstheme="majorHAnsi"/>
                <w:color w:val="FF0000"/>
                <w:sz w:val="28"/>
                <w:highlight w:val="white"/>
                <w:lang w:val="en-US"/>
              </w:rPr>
              <w:t>Vượt</w:t>
            </w:r>
          </w:p>
        </w:tc>
      </w:tr>
      <w:tr w:rsidR="00117D55" w:rsidRPr="00C73845" w:rsidTr="00E51554">
        <w:trPr>
          <w:trHeight w:val="425"/>
        </w:trPr>
        <w:tc>
          <w:tcPr>
            <w:tcW w:w="567" w:type="dxa"/>
            <w:vMerge w:val="restart"/>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6</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lao động qua đào tạo</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69</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69</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25"/>
        </w:trPr>
        <w:tc>
          <w:tcPr>
            <w:tcW w:w="567" w:type="dxa"/>
            <w:vMerge/>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p>
        </w:tc>
        <w:tc>
          <w:tcPr>
            <w:tcW w:w="4252" w:type="dxa"/>
            <w:vAlign w:val="center"/>
          </w:tcPr>
          <w:p w:rsidR="00117D55" w:rsidRPr="00C73845" w:rsidRDefault="00117D55" w:rsidP="00E51554">
            <w:pPr>
              <w:pStyle w:val="BodyText"/>
              <w:spacing w:before="40" w:after="40"/>
              <w:rPr>
                <w:rFonts w:asciiTheme="majorHAnsi" w:hAnsiTheme="majorHAnsi" w:cstheme="majorHAnsi"/>
                <w:bCs/>
                <w:i/>
                <w:sz w:val="28"/>
                <w:highlight w:val="white"/>
                <w:lang w:val="it-IT"/>
              </w:rPr>
            </w:pPr>
            <w:r w:rsidRPr="00C73845">
              <w:rPr>
                <w:rFonts w:asciiTheme="majorHAnsi" w:hAnsiTheme="majorHAnsi" w:cstheme="majorHAnsi"/>
                <w:bCs/>
                <w:i/>
                <w:sz w:val="28"/>
                <w:highlight w:val="white"/>
                <w:lang w:val="it-IT"/>
              </w:rPr>
              <w:t>Trong đó tỷ lệ lao động qua đào tạo có bằng cấp, chứng chỉ</w:t>
            </w:r>
            <w:r w:rsidRPr="00C73845">
              <w:rPr>
                <w:rFonts w:asciiTheme="majorHAnsi" w:hAnsiTheme="majorHAnsi" w:cstheme="majorHAnsi"/>
                <w:i/>
                <w:sz w:val="28"/>
              </w:rPr>
              <w:t xml:space="preserve"> </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i/>
                <w:sz w:val="28"/>
              </w:rPr>
            </w:pPr>
            <w:r w:rsidRPr="00C73845">
              <w:rPr>
                <w:rFonts w:asciiTheme="majorHAnsi" w:hAnsiTheme="majorHAnsi" w:cstheme="majorHAnsi"/>
                <w:i/>
                <w:sz w:val="28"/>
              </w:rPr>
              <w:t>29</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i/>
                <w:sz w:val="28"/>
              </w:rPr>
            </w:pPr>
            <w:r w:rsidRPr="00C73845">
              <w:rPr>
                <w:rFonts w:asciiTheme="majorHAnsi" w:hAnsiTheme="majorHAnsi" w:cstheme="majorHAnsi"/>
                <w:i/>
                <w:sz w:val="28"/>
              </w:rPr>
              <w:t>29</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highlight w:val="white"/>
              </w:rPr>
              <w:t>Đạt</w:t>
            </w:r>
          </w:p>
        </w:tc>
      </w:tr>
      <w:bookmarkEnd w:id="56"/>
      <w:tr w:rsidR="00117D55" w:rsidRPr="00C73845" w:rsidTr="00E51554">
        <w:trPr>
          <w:trHeight w:val="735"/>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7</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trẻ em dưới 5 tuổi suy dinh dưỡng (thể thấp còi)</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&lt;21,2</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&lt;21,2</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53"/>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8</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Số giường bệnh/vạn dân</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Giường/vạn dân</w:t>
            </w:r>
          </w:p>
        </w:tc>
        <w:tc>
          <w:tcPr>
            <w:tcW w:w="1223" w:type="dxa"/>
            <w:shd w:val="clear" w:color="000000" w:fill="FFFFFF"/>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44,6</w:t>
            </w:r>
          </w:p>
        </w:tc>
        <w:tc>
          <w:tcPr>
            <w:tcW w:w="1331" w:type="dxa"/>
            <w:shd w:val="clear" w:color="000000" w:fill="FFFFFF"/>
            <w:vAlign w:val="center"/>
          </w:tcPr>
          <w:p w:rsidR="00117D55" w:rsidRPr="00C73845" w:rsidRDefault="00117D55" w:rsidP="00E51554">
            <w:pPr>
              <w:pStyle w:val="BodyText"/>
              <w:spacing w:before="40" w:after="40"/>
              <w:jc w:val="center"/>
              <w:rPr>
                <w:rFonts w:asciiTheme="majorHAnsi" w:hAnsiTheme="majorHAnsi" w:cstheme="majorHAnsi"/>
                <w:sz w:val="28"/>
                <w:highlight w:val="white"/>
              </w:rPr>
            </w:pPr>
            <w:r w:rsidRPr="00C73845">
              <w:rPr>
                <w:rFonts w:asciiTheme="majorHAnsi" w:hAnsiTheme="majorHAnsi" w:cstheme="majorHAnsi"/>
                <w:sz w:val="28"/>
              </w:rPr>
              <w:t>44,6</w:t>
            </w:r>
          </w:p>
        </w:tc>
        <w:tc>
          <w:tcPr>
            <w:tcW w:w="992" w:type="dxa"/>
            <w:shd w:val="clear" w:color="000000" w:fill="FFFFFF"/>
            <w:vAlign w:val="center"/>
          </w:tcPr>
          <w:p w:rsidR="00117D55" w:rsidRPr="00C73845" w:rsidRDefault="00117D55" w:rsidP="00E51554">
            <w:pPr>
              <w:pStyle w:val="BodyText"/>
              <w:spacing w:before="40" w:after="40"/>
              <w:jc w:val="center"/>
              <w:rPr>
                <w:rFonts w:asciiTheme="majorHAnsi" w:hAnsiTheme="majorHAnsi" w:cstheme="majorHAnsi"/>
                <w:sz w:val="28"/>
                <w:highlight w:val="white"/>
              </w:rPr>
            </w:pPr>
            <w:r w:rsidRPr="00C73845">
              <w:rPr>
                <w:rFonts w:asciiTheme="majorHAnsi" w:hAnsiTheme="majorHAnsi" w:cstheme="majorHAnsi"/>
                <w:sz w:val="28"/>
                <w:highlight w:val="white"/>
              </w:rPr>
              <w:t>Đạt</w:t>
            </w:r>
          </w:p>
        </w:tc>
      </w:tr>
      <w:tr w:rsidR="00117D55" w:rsidRPr="00C73845" w:rsidTr="00E51554">
        <w:trPr>
          <w:trHeight w:val="453"/>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9</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dân số tham gia bảo hiểm y tế</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shd w:val="clear" w:color="000000" w:fill="FFFFFF"/>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96</w:t>
            </w:r>
          </w:p>
        </w:tc>
        <w:tc>
          <w:tcPr>
            <w:tcW w:w="1331" w:type="dxa"/>
            <w:shd w:val="clear" w:color="000000" w:fill="FFFFFF"/>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96</w:t>
            </w:r>
          </w:p>
        </w:tc>
        <w:tc>
          <w:tcPr>
            <w:tcW w:w="992" w:type="dxa"/>
            <w:shd w:val="clear" w:color="000000" w:fill="FFFFFF"/>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 xml:space="preserve">Tỷ lệ dân số nông thôn sử dụng </w:t>
            </w:r>
            <w:r w:rsidRPr="00C73845">
              <w:rPr>
                <w:rFonts w:asciiTheme="majorHAnsi" w:hAnsiTheme="majorHAnsi" w:cstheme="majorHAnsi"/>
                <w:bCs/>
                <w:sz w:val="28"/>
                <w:highlight w:val="white"/>
                <w:u w:color="FF0000"/>
                <w:lang w:val="it-IT"/>
              </w:rPr>
              <w:t>nước hợp</w:t>
            </w:r>
            <w:r w:rsidRPr="00C73845">
              <w:rPr>
                <w:rFonts w:asciiTheme="majorHAnsi" w:hAnsiTheme="majorHAnsi" w:cstheme="majorHAnsi"/>
                <w:bCs/>
                <w:sz w:val="28"/>
                <w:highlight w:val="white"/>
                <w:lang w:val="it-IT"/>
              </w:rPr>
              <w:t xml:space="preserve"> vệ sinh</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95,6</w:t>
            </w:r>
          </w:p>
        </w:tc>
        <w:tc>
          <w:tcPr>
            <w:tcW w:w="1331" w:type="dxa"/>
            <w:vAlign w:val="center"/>
          </w:tcPr>
          <w:p w:rsidR="00117D55" w:rsidRPr="00C73845" w:rsidRDefault="00F47371" w:rsidP="00E51554">
            <w:pPr>
              <w:pStyle w:val="BodyText"/>
              <w:spacing w:before="40" w:after="40"/>
              <w:jc w:val="center"/>
              <w:rPr>
                <w:rFonts w:asciiTheme="majorHAnsi" w:hAnsiTheme="majorHAnsi" w:cstheme="majorHAnsi"/>
                <w:bCs/>
                <w:spacing w:val="-2"/>
                <w:sz w:val="28"/>
                <w:highlight w:val="white"/>
                <w:lang w:val="en-US"/>
              </w:rPr>
            </w:pPr>
            <w:r w:rsidRPr="00C73845">
              <w:rPr>
                <w:rFonts w:asciiTheme="majorHAnsi" w:hAnsiTheme="majorHAnsi" w:cstheme="majorHAnsi"/>
                <w:sz w:val="28"/>
              </w:rPr>
              <w:t>95,</w:t>
            </w:r>
            <w:r w:rsidR="0076468A" w:rsidRPr="00C73845">
              <w:rPr>
                <w:rFonts w:asciiTheme="majorHAnsi" w:hAnsiTheme="majorHAnsi" w:cstheme="majorHAnsi"/>
                <w:sz w:val="28"/>
                <w:lang w:val="en-US"/>
              </w:rPr>
              <w:t>7</w:t>
            </w:r>
          </w:p>
        </w:tc>
        <w:tc>
          <w:tcPr>
            <w:tcW w:w="992" w:type="dxa"/>
            <w:vAlign w:val="center"/>
          </w:tcPr>
          <w:p w:rsidR="00117D55" w:rsidRPr="00C73845" w:rsidRDefault="0076468A" w:rsidP="00E51554">
            <w:pPr>
              <w:pStyle w:val="BodyText"/>
              <w:spacing w:before="40" w:after="40"/>
              <w:jc w:val="center"/>
              <w:rPr>
                <w:rFonts w:asciiTheme="majorHAnsi" w:hAnsiTheme="majorHAnsi" w:cstheme="majorHAnsi"/>
                <w:bCs/>
                <w:color w:val="FF0000"/>
                <w:spacing w:val="-2"/>
                <w:sz w:val="28"/>
                <w:highlight w:val="white"/>
                <w:lang w:val="en-US"/>
              </w:rPr>
            </w:pPr>
            <w:r w:rsidRPr="00C73845">
              <w:rPr>
                <w:rFonts w:asciiTheme="majorHAnsi" w:hAnsiTheme="majorHAnsi" w:cstheme="majorHAnsi"/>
                <w:color w:val="FF0000"/>
                <w:sz w:val="28"/>
                <w:highlight w:val="white"/>
                <w:lang w:val="en-US"/>
              </w:rPr>
              <w:t>Vượt</w:t>
            </w:r>
          </w:p>
        </w:tc>
      </w:tr>
      <w:tr w:rsidR="00117D55" w:rsidRPr="00C73845" w:rsidTr="00E51554">
        <w:trPr>
          <w:trHeight w:val="461"/>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11</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dân số đô thị sử dụng nước sạch</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82,5</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82,5</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11"/>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12</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chất thải rắn đô thị được thu gom</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97</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97</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17"/>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13</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che phủ rừng</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59,5</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59,5</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17"/>
        </w:trPr>
        <w:tc>
          <w:tcPr>
            <w:tcW w:w="567" w:type="dxa"/>
            <w:vMerge w:val="restart"/>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14</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bCs/>
                <w:sz w:val="28"/>
                <w:highlight w:val="white"/>
                <w:lang w:val="it-IT"/>
              </w:rPr>
              <w:t>Tỷ lệ công dân gọi nhập ngũ</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100</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17"/>
        </w:trPr>
        <w:tc>
          <w:tcPr>
            <w:tcW w:w="567" w:type="dxa"/>
            <w:vMerge/>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sz w:val="28"/>
              </w:rPr>
              <w:t>Tỷ lệ xã, phường, thị trấn vững mạnh về quốc phòng</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100</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highlight w:val="white"/>
              </w:rPr>
              <w:t>Đạt</w:t>
            </w:r>
          </w:p>
        </w:tc>
      </w:tr>
      <w:tr w:rsidR="00117D55" w:rsidRPr="00C73845" w:rsidTr="00E51554">
        <w:trPr>
          <w:trHeight w:val="417"/>
        </w:trPr>
        <w:tc>
          <w:tcPr>
            <w:tcW w:w="567" w:type="dxa"/>
            <w:vMerge/>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bookmarkStart w:id="57" w:name="_Hlk107469134"/>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sz w:val="28"/>
              </w:rPr>
              <w:t>Tỷ lệ xã, phường, thị trấn vững mạnh toàn diện</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&gt;70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74,27</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lang w:val="it-IT"/>
              </w:rPr>
              <w:t>Vượt</w:t>
            </w:r>
          </w:p>
        </w:tc>
      </w:tr>
      <w:tr w:rsidR="00117D55" w:rsidRPr="00C73845" w:rsidTr="00E51554">
        <w:trPr>
          <w:trHeight w:val="417"/>
        </w:trPr>
        <w:tc>
          <w:tcPr>
            <w:tcW w:w="567"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lastRenderedPageBreak/>
              <w:t>15</w:t>
            </w:r>
          </w:p>
        </w:tc>
        <w:tc>
          <w:tcPr>
            <w:tcW w:w="4252" w:type="dxa"/>
            <w:vAlign w:val="center"/>
          </w:tcPr>
          <w:p w:rsidR="00117D55" w:rsidRPr="00C73845" w:rsidRDefault="00117D55" w:rsidP="00E51554">
            <w:pPr>
              <w:pStyle w:val="BodyText"/>
              <w:spacing w:before="40" w:after="40"/>
              <w:rPr>
                <w:rFonts w:asciiTheme="majorHAnsi" w:hAnsiTheme="majorHAnsi" w:cstheme="majorHAnsi"/>
                <w:bCs/>
                <w:sz w:val="28"/>
                <w:highlight w:val="white"/>
                <w:lang w:val="it-IT"/>
              </w:rPr>
            </w:pPr>
            <w:r w:rsidRPr="00C73845">
              <w:rPr>
                <w:rFonts w:asciiTheme="majorHAnsi" w:hAnsiTheme="majorHAnsi" w:cstheme="majorHAnsi"/>
                <w:sz w:val="28"/>
              </w:rPr>
              <w:t>Tỷ lệ xã, phường, thị trấn an toàn về an ninh, trật tự</w:t>
            </w:r>
          </w:p>
        </w:tc>
        <w:tc>
          <w:tcPr>
            <w:tcW w:w="99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w:t>
            </w:r>
          </w:p>
        </w:tc>
        <w:tc>
          <w:tcPr>
            <w:tcW w:w="1223" w:type="dxa"/>
            <w:vAlign w:val="center"/>
          </w:tcPr>
          <w:p w:rsidR="00117D55" w:rsidRPr="00C73845" w:rsidRDefault="00117D55" w:rsidP="00E51554">
            <w:pPr>
              <w:pStyle w:val="BodyText"/>
              <w:spacing w:before="40" w:after="40"/>
              <w:jc w:val="center"/>
              <w:rPr>
                <w:rFonts w:asciiTheme="majorHAnsi" w:hAnsiTheme="majorHAnsi" w:cstheme="majorHAnsi"/>
                <w:sz w:val="28"/>
              </w:rPr>
            </w:pPr>
            <w:r w:rsidRPr="00C73845">
              <w:rPr>
                <w:rFonts w:asciiTheme="majorHAnsi" w:hAnsiTheme="majorHAnsi" w:cstheme="majorHAnsi"/>
                <w:sz w:val="28"/>
              </w:rPr>
              <w:t>&gt;80</w:t>
            </w:r>
          </w:p>
        </w:tc>
        <w:tc>
          <w:tcPr>
            <w:tcW w:w="1331"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&gt;80</w:t>
            </w:r>
          </w:p>
        </w:tc>
        <w:tc>
          <w:tcPr>
            <w:tcW w:w="992" w:type="dxa"/>
            <w:vAlign w:val="center"/>
          </w:tcPr>
          <w:p w:rsidR="00117D55" w:rsidRPr="00C73845" w:rsidRDefault="00117D55"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Đạt</w:t>
            </w:r>
          </w:p>
        </w:tc>
      </w:tr>
    </w:tbl>
    <w:p w:rsidR="004B2EE5" w:rsidRPr="00C73845" w:rsidRDefault="004B2EE5" w:rsidP="00142337">
      <w:pPr>
        <w:tabs>
          <w:tab w:val="left" w:pos="0"/>
        </w:tabs>
        <w:spacing w:before="360" w:after="60" w:line="252" w:lineRule="auto"/>
        <w:jc w:val="center"/>
        <w:rPr>
          <w:rFonts w:asciiTheme="majorHAnsi" w:hAnsiTheme="majorHAnsi" w:cstheme="majorHAnsi"/>
          <w:b/>
          <w:bCs/>
          <w:iCs/>
          <w:szCs w:val="28"/>
          <w:highlight w:val="white"/>
          <w:lang w:val="fr-FR"/>
        </w:rPr>
      </w:pPr>
      <w:bookmarkStart w:id="58" w:name="_Hlk110196870"/>
      <w:bookmarkEnd w:id="57"/>
    </w:p>
    <w:p w:rsidR="00DD4104" w:rsidRPr="00C73845" w:rsidRDefault="004B2EE5" w:rsidP="00142337">
      <w:pPr>
        <w:tabs>
          <w:tab w:val="left" w:pos="0"/>
        </w:tabs>
        <w:spacing w:before="360" w:after="60" w:line="252" w:lineRule="auto"/>
        <w:jc w:val="center"/>
        <w:rPr>
          <w:rFonts w:asciiTheme="majorHAnsi" w:hAnsiTheme="majorHAnsi" w:cstheme="majorHAnsi"/>
          <w:b/>
          <w:bCs/>
          <w:iCs/>
          <w:szCs w:val="28"/>
          <w:highlight w:val="white"/>
          <w:lang w:val="fr-FR"/>
        </w:rPr>
      </w:pPr>
      <w:r w:rsidRPr="00C73845">
        <w:rPr>
          <w:rFonts w:asciiTheme="majorHAnsi" w:hAnsiTheme="majorHAnsi" w:cstheme="majorHAnsi"/>
          <w:b/>
          <w:bCs/>
          <w:iCs/>
          <w:szCs w:val="28"/>
          <w:highlight w:val="white"/>
          <w:lang w:val="fr-FR"/>
        </w:rPr>
        <w:br w:type="page"/>
      </w:r>
      <w:r w:rsidR="00DD4104" w:rsidRPr="00C73845">
        <w:rPr>
          <w:rFonts w:asciiTheme="majorHAnsi" w:hAnsiTheme="majorHAnsi" w:cstheme="majorHAnsi"/>
          <w:b/>
          <w:bCs/>
          <w:iCs/>
          <w:szCs w:val="28"/>
          <w:highlight w:val="white"/>
          <w:lang w:val="fr-FR"/>
        </w:rPr>
        <w:lastRenderedPageBreak/>
        <w:t>Phần thứ hai</w:t>
      </w:r>
    </w:p>
    <w:p w:rsidR="00DD4104" w:rsidRPr="00C73845" w:rsidRDefault="00DD4104" w:rsidP="0045411E">
      <w:pPr>
        <w:spacing w:before="60" w:after="240" w:line="245" w:lineRule="auto"/>
        <w:ind w:right="0"/>
        <w:jc w:val="center"/>
        <w:rPr>
          <w:rFonts w:asciiTheme="majorHAnsi" w:hAnsiTheme="majorHAnsi" w:cstheme="majorHAnsi"/>
          <w:b/>
          <w:bCs/>
          <w:szCs w:val="28"/>
          <w:highlight w:val="white"/>
          <w:lang w:val="fr-FR"/>
        </w:rPr>
      </w:pPr>
      <w:r w:rsidRPr="00C73845">
        <w:rPr>
          <w:rFonts w:asciiTheme="majorHAnsi" w:hAnsiTheme="majorHAnsi" w:cstheme="majorHAnsi"/>
          <w:b/>
          <w:bCs/>
          <w:szCs w:val="28"/>
          <w:highlight w:val="white"/>
          <w:lang w:val="fr-FR"/>
        </w:rPr>
        <w:t>ÐỊNH HƯỚNG PHÁT TRIỂN KINH TẾ - XÃ HỘI NĂM 2023</w:t>
      </w:r>
    </w:p>
    <w:bookmarkEnd w:id="58"/>
    <w:p w:rsidR="009A5732" w:rsidRPr="00C73845" w:rsidRDefault="008A6EDF" w:rsidP="007F3395">
      <w:pPr>
        <w:shd w:val="clear" w:color="auto" w:fill="FFFFFF"/>
        <w:spacing w:before="60" w:after="60" w:line="252" w:lineRule="auto"/>
        <w:ind w:right="0"/>
        <w:textAlignment w:val="baseline"/>
        <w:rPr>
          <w:rFonts w:asciiTheme="majorHAnsi" w:eastAsia="Times New Roman" w:hAnsiTheme="majorHAnsi" w:cstheme="majorHAnsi"/>
          <w:szCs w:val="28"/>
          <w:highlight w:val="white"/>
        </w:rPr>
      </w:pPr>
      <w:r w:rsidRPr="00C73845">
        <w:rPr>
          <w:rFonts w:asciiTheme="majorHAnsi" w:eastAsia="Times New Roman" w:hAnsiTheme="majorHAnsi" w:cstheme="majorHAnsi"/>
          <w:szCs w:val="28"/>
          <w:highlight w:val="white"/>
        </w:rPr>
        <w:tab/>
      </w:r>
    </w:p>
    <w:p w:rsidR="00DD4104" w:rsidRPr="00C73845" w:rsidRDefault="00651DB4" w:rsidP="009A5732">
      <w:pPr>
        <w:shd w:val="clear" w:color="auto" w:fill="FFFFFF"/>
        <w:spacing w:before="60" w:after="60" w:line="252" w:lineRule="auto"/>
        <w:ind w:right="0" w:firstLine="720"/>
        <w:textAlignment w:val="baseline"/>
        <w:rPr>
          <w:rFonts w:asciiTheme="majorHAnsi" w:eastAsia="Times New Roman" w:hAnsiTheme="majorHAnsi" w:cstheme="majorHAnsi"/>
          <w:szCs w:val="28"/>
          <w:highlight w:val="white"/>
        </w:rPr>
      </w:pPr>
      <w:r w:rsidRPr="00C73845">
        <w:rPr>
          <w:rFonts w:asciiTheme="majorHAnsi" w:eastAsia="Times New Roman" w:hAnsiTheme="majorHAnsi" w:cstheme="majorHAnsi"/>
          <w:szCs w:val="28"/>
          <w:highlight w:val="white"/>
        </w:rPr>
        <w:t>Thời gian đến, t</w:t>
      </w:r>
      <w:r w:rsidR="00DD4104" w:rsidRPr="00C73845">
        <w:rPr>
          <w:rFonts w:asciiTheme="majorHAnsi" w:eastAsia="Times New Roman" w:hAnsiTheme="majorHAnsi" w:cstheme="majorHAnsi"/>
          <w:szCs w:val="28"/>
          <w:highlight w:val="white"/>
        </w:rPr>
        <w:t>ình hình kinh tế và thương mại toàn cầu dự báo tiếp tục phục hồi nhưng còn tiềm ẩn nhiều rủi ro. Giá cả nguyên vật liệu sản xuất, lạm phát có nguy cơ gia tăng. Tình hình chính trị thế giới, khu vực diễn biến phức tạp, nhất là ảnh hưởng từ xung đột quân sự Nga và Ukraine; tình trạng thiếu hụt nguồn cung, đứt gãy chuỗi cung ứng</w:t>
      </w:r>
      <w:r w:rsidR="004B20E1" w:rsidRPr="00C73845">
        <w:rPr>
          <w:rFonts w:asciiTheme="majorHAnsi" w:eastAsia="Times New Roman" w:hAnsiTheme="majorHAnsi" w:cstheme="majorHAnsi"/>
          <w:szCs w:val="28"/>
          <w:highlight w:val="white"/>
        </w:rPr>
        <w:t xml:space="preserve"> vẫn còn xảy ra</w:t>
      </w:r>
      <w:r w:rsidR="00DD4104" w:rsidRPr="00C73845">
        <w:rPr>
          <w:rFonts w:asciiTheme="majorHAnsi" w:eastAsia="Times New Roman" w:hAnsiTheme="majorHAnsi" w:cstheme="majorHAnsi"/>
          <w:szCs w:val="28"/>
          <w:highlight w:val="white"/>
        </w:rPr>
        <w:t>; dịch C</w:t>
      </w:r>
      <w:r w:rsidR="00D94F50" w:rsidRPr="00C73845">
        <w:rPr>
          <w:rFonts w:asciiTheme="majorHAnsi" w:eastAsia="Times New Roman" w:hAnsiTheme="majorHAnsi" w:cstheme="majorHAnsi"/>
          <w:szCs w:val="28"/>
          <w:highlight w:val="white"/>
        </w:rPr>
        <w:t>ovid</w:t>
      </w:r>
      <w:r w:rsidR="00DD4104" w:rsidRPr="00C73845">
        <w:rPr>
          <w:rFonts w:asciiTheme="majorHAnsi" w:eastAsia="Times New Roman" w:hAnsiTheme="majorHAnsi" w:cstheme="majorHAnsi"/>
          <w:szCs w:val="28"/>
          <w:highlight w:val="white"/>
        </w:rPr>
        <w:t xml:space="preserve">-19 còn tiếp diễn và </w:t>
      </w:r>
      <w:r w:rsidR="00DD4104" w:rsidRPr="00C73845">
        <w:rPr>
          <w:rFonts w:asciiTheme="majorHAnsi" w:eastAsia="Times New Roman" w:hAnsiTheme="majorHAnsi" w:cstheme="majorHAnsi"/>
          <w:szCs w:val="28"/>
          <w:highlight w:val="white"/>
          <w:u w:color="FF0000"/>
        </w:rPr>
        <w:t>chứa ẩn</w:t>
      </w:r>
      <w:r w:rsidR="00DD4104" w:rsidRPr="00C73845">
        <w:rPr>
          <w:rFonts w:asciiTheme="majorHAnsi" w:eastAsia="Times New Roman" w:hAnsiTheme="majorHAnsi" w:cstheme="majorHAnsi"/>
          <w:szCs w:val="28"/>
          <w:highlight w:val="white"/>
        </w:rPr>
        <w:t xml:space="preserve"> nhiều rủi ro; biến đổi khí hậu ngày càng gia tăng về cả tác động và cường độ.</w:t>
      </w:r>
      <w:r w:rsidR="002878FC" w:rsidRPr="00C73845">
        <w:rPr>
          <w:rFonts w:asciiTheme="majorHAnsi" w:eastAsia="Times New Roman" w:hAnsiTheme="majorHAnsi" w:cstheme="majorHAnsi"/>
          <w:szCs w:val="28"/>
        </w:rPr>
        <w:t xml:space="preserve"> </w:t>
      </w:r>
      <w:r w:rsidR="00DD4104" w:rsidRPr="00C73845">
        <w:rPr>
          <w:rFonts w:asciiTheme="majorHAnsi" w:eastAsia="Times New Roman" w:hAnsiTheme="majorHAnsi" w:cstheme="majorHAnsi"/>
          <w:szCs w:val="28"/>
        </w:rPr>
        <w:t>Tác động của Cách mạng công nghiệp lần thứ tư trên thế giới và xu hướng thúc đẩy thích ứn</w:t>
      </w:r>
      <w:r w:rsidR="00FB1763" w:rsidRPr="00C73845">
        <w:rPr>
          <w:rFonts w:asciiTheme="majorHAnsi" w:eastAsia="Times New Roman" w:hAnsiTheme="majorHAnsi" w:cstheme="majorHAnsi"/>
          <w:szCs w:val="28"/>
        </w:rPr>
        <w:t>g, mở cửa sau dịch Covid</w:t>
      </w:r>
      <w:r w:rsidR="00DD4104" w:rsidRPr="00C73845">
        <w:rPr>
          <w:rFonts w:asciiTheme="majorHAnsi" w:eastAsia="Times New Roman" w:hAnsiTheme="majorHAnsi" w:cstheme="majorHAnsi"/>
          <w:szCs w:val="28"/>
        </w:rPr>
        <w:t>-19, chuyển đổi số, tăng trưởng xanh, phát triển bền vững, tăng cường hợp tác giữa các quốc gia vừa là thời cơ, vừa là thách thức</w:t>
      </w:r>
      <w:r w:rsidR="00DD4104" w:rsidRPr="00C73845">
        <w:rPr>
          <w:rFonts w:asciiTheme="majorHAnsi" w:eastAsia="Times New Roman" w:hAnsiTheme="majorHAnsi" w:cstheme="majorHAnsi"/>
          <w:szCs w:val="28"/>
          <w:highlight w:val="white"/>
        </w:rPr>
        <w:t>.</w:t>
      </w:r>
    </w:p>
    <w:p w:rsidR="00DD4104" w:rsidRPr="00C73845" w:rsidRDefault="00DD4104" w:rsidP="00142337">
      <w:pPr>
        <w:shd w:val="clear" w:color="auto" w:fill="FFFFFF"/>
        <w:spacing w:before="60" w:after="60" w:line="252" w:lineRule="auto"/>
        <w:ind w:right="0"/>
        <w:textAlignment w:val="baseline"/>
        <w:rPr>
          <w:rFonts w:asciiTheme="majorHAnsi" w:eastAsia="Times New Roman" w:hAnsiTheme="majorHAnsi" w:cstheme="majorHAnsi"/>
          <w:szCs w:val="28"/>
          <w:highlight w:val="white"/>
        </w:rPr>
      </w:pPr>
      <w:r w:rsidRPr="00C73845">
        <w:rPr>
          <w:rFonts w:asciiTheme="majorHAnsi" w:hAnsiTheme="majorHAnsi" w:cstheme="majorHAnsi"/>
          <w:szCs w:val="28"/>
          <w:highlight w:val="white"/>
        </w:rPr>
        <w:tab/>
      </w:r>
      <w:r w:rsidR="003553CD" w:rsidRPr="00C73845">
        <w:rPr>
          <w:rFonts w:asciiTheme="majorHAnsi" w:hAnsiTheme="majorHAnsi" w:cstheme="majorHAnsi"/>
          <w:szCs w:val="28"/>
          <w:highlight w:val="white"/>
        </w:rPr>
        <w:t>N</w:t>
      </w:r>
      <w:r w:rsidRPr="00C73845">
        <w:rPr>
          <w:rFonts w:asciiTheme="majorHAnsi" w:hAnsiTheme="majorHAnsi" w:cstheme="majorHAnsi"/>
          <w:szCs w:val="28"/>
          <w:highlight w:val="white"/>
          <w:shd w:val="clear" w:color="auto" w:fill="FFFFFF"/>
        </w:rPr>
        <w:t>ăm 2023 là năm giữa nhiệm kỳ</w:t>
      </w:r>
      <w:r w:rsidR="004B6ACA" w:rsidRPr="00C73845">
        <w:rPr>
          <w:rFonts w:asciiTheme="majorHAnsi" w:hAnsiTheme="majorHAnsi" w:cstheme="majorHAnsi"/>
          <w:szCs w:val="28"/>
          <w:highlight w:val="white"/>
          <w:shd w:val="clear" w:color="auto" w:fill="FFFFFF"/>
        </w:rPr>
        <w:t xml:space="preserve">, </w:t>
      </w:r>
      <w:r w:rsidRPr="00C73845">
        <w:rPr>
          <w:rFonts w:asciiTheme="majorHAnsi" w:eastAsia="Times New Roman" w:hAnsiTheme="majorHAnsi" w:cstheme="majorHAnsi"/>
          <w:szCs w:val="28"/>
          <w:highlight w:val="white"/>
        </w:rPr>
        <w:t xml:space="preserve">tạo nền tảng thực hiện các mục tiêu </w:t>
      </w:r>
      <w:r w:rsidRPr="00C73845">
        <w:rPr>
          <w:rFonts w:asciiTheme="majorHAnsi" w:hAnsiTheme="majorHAnsi" w:cstheme="majorHAnsi"/>
          <w:bCs/>
          <w:szCs w:val="28"/>
          <w:highlight w:val="white"/>
          <w:lang w:val="pt-BR"/>
        </w:rPr>
        <w:t>Nghị quyết Đại hội Đại biểu lần thứ XIII của Đảng, Nghị quyết Đại hội Đại biểu Đảng bộ tỉnh lần thứ XXII, nhiệm kỳ 2020 - 2025 và Kế hoạch phát triển kinh tế - xã hội 5 năm 2021-2025 và các Nghị quyết, Kết luận, Chương trình của Tỉnh ủy, Ban Chấp hành Đảng bộ tỉnh, khóa XXII</w:t>
      </w:r>
      <w:r w:rsidRPr="00C73845">
        <w:rPr>
          <w:rStyle w:val="FootnoteReference"/>
          <w:rFonts w:asciiTheme="majorHAnsi" w:hAnsiTheme="majorHAnsi" w:cstheme="majorHAnsi"/>
          <w:szCs w:val="28"/>
          <w:highlight w:val="white"/>
        </w:rPr>
        <w:footnoteReference w:id="44"/>
      </w:r>
      <w:r w:rsidRPr="00C73845">
        <w:rPr>
          <w:rFonts w:asciiTheme="majorHAnsi" w:hAnsiTheme="majorHAnsi" w:cstheme="majorHAnsi"/>
          <w:szCs w:val="28"/>
          <w:highlight w:val="white"/>
          <w:shd w:val="clear" w:color="auto" w:fill="FFFFFF"/>
        </w:rPr>
        <w:t xml:space="preserve">. </w:t>
      </w:r>
      <w:r w:rsidRPr="00C73845">
        <w:rPr>
          <w:rFonts w:asciiTheme="majorHAnsi" w:eastAsia="Times New Roman" w:hAnsiTheme="majorHAnsi" w:cstheme="majorHAnsi"/>
          <w:szCs w:val="28"/>
          <w:highlight w:val="white"/>
        </w:rPr>
        <w:t>Tuy nhiên, bên cạnh những khó khăn, thách thức nêu trên, tình hình chính trị - xã hội và kinh tế trong nước ổn định; cùng với những giải pháp chỉ đạo, điều hành của Tỉnh ủy, HĐND tỉnh về cải thiện môi trường đầu tư kinh doanh, hỗ trợ và phát triển doanh nghiệp sẽ tháo gỡ những khó khăn trong sản xuất k</w:t>
      </w:r>
      <w:r w:rsidR="004B6ACA" w:rsidRPr="00C73845">
        <w:rPr>
          <w:rFonts w:asciiTheme="majorHAnsi" w:eastAsia="Times New Roman" w:hAnsiTheme="majorHAnsi" w:cstheme="majorHAnsi"/>
          <w:szCs w:val="28"/>
          <w:highlight w:val="white"/>
        </w:rPr>
        <w:t xml:space="preserve">inh doanh, thúc đẩy tăng trưởng; </w:t>
      </w:r>
      <w:r w:rsidRPr="00C73845">
        <w:rPr>
          <w:rFonts w:asciiTheme="majorHAnsi" w:eastAsia="Times New Roman" w:hAnsiTheme="majorHAnsi" w:cstheme="majorHAnsi"/>
          <w:szCs w:val="28"/>
          <w:highlight w:val="white"/>
        </w:rPr>
        <w:t>phát huy các kết quả đã đạt được, vượt qua các khó khăn, thách thức, tạo tiền đề thuận lợi để phát triển kinh tế - xã hội trong giai đoạn 2021-2025. Trong bối cảnh đó, UBND tỉnh dự kiến kế hoạch phát triển kinh tế, xã hội năm 2023, như sau:</w:t>
      </w:r>
    </w:p>
    <w:p w:rsidR="00DD4104" w:rsidRPr="00C73845" w:rsidRDefault="00DD4104" w:rsidP="00142337">
      <w:pPr>
        <w:spacing w:before="60" w:after="60" w:line="252" w:lineRule="auto"/>
        <w:ind w:firstLine="697"/>
        <w:rPr>
          <w:rFonts w:asciiTheme="majorHAnsi" w:hAnsiTheme="majorHAnsi" w:cstheme="majorHAnsi"/>
          <w:b/>
          <w:bCs/>
          <w:szCs w:val="28"/>
          <w:highlight w:val="white"/>
          <w:lang w:val="pt-BR"/>
        </w:rPr>
      </w:pPr>
      <w:r w:rsidRPr="00C73845">
        <w:rPr>
          <w:rFonts w:asciiTheme="majorHAnsi" w:hAnsiTheme="majorHAnsi" w:cstheme="majorHAnsi"/>
          <w:b/>
          <w:bCs/>
          <w:szCs w:val="28"/>
          <w:highlight w:val="white"/>
          <w:lang w:val="pt-BR"/>
        </w:rPr>
        <w:t xml:space="preserve">I. NHIỆM VỤ CHỦ YẾU </w:t>
      </w:r>
    </w:p>
    <w:p w:rsidR="00DD4104" w:rsidRPr="00C73845" w:rsidRDefault="00DD4104" w:rsidP="00142337">
      <w:pPr>
        <w:pStyle w:val="BodyText"/>
        <w:spacing w:before="60" w:after="60" w:line="252" w:lineRule="auto"/>
        <w:ind w:firstLine="697"/>
        <w:rPr>
          <w:rFonts w:asciiTheme="majorHAnsi" w:hAnsiTheme="majorHAnsi" w:cstheme="majorHAnsi"/>
          <w:sz w:val="28"/>
          <w:highlight w:val="white"/>
          <w:lang w:val="en-US"/>
        </w:rPr>
      </w:pPr>
      <w:r w:rsidRPr="00C73845">
        <w:rPr>
          <w:rFonts w:asciiTheme="majorHAnsi" w:hAnsiTheme="majorHAnsi" w:cstheme="majorHAnsi"/>
          <w:sz w:val="28"/>
          <w:highlight w:val="white"/>
          <w:lang w:val="en-US"/>
        </w:rPr>
        <w:t xml:space="preserve">Tiếp tục thực hiện nghiêm, đầy đủ các biện pháp phòng, chống dịch bệnh Covid-19 theo chỉ đạo của Trung ương, của tỉnh. Tổ chức triển khai thực hiện kế hoạch tiêm vắcxin mũi nhắc lại trong toàn dân. Hỗ trợ ổn định đời sống cho người dân, khôi phục sản xuất, khắc phục khẩn cấp các công trình cơ sở hạ tầng thiết </w:t>
      </w:r>
      <w:r w:rsidRPr="00C73845">
        <w:rPr>
          <w:rFonts w:asciiTheme="majorHAnsi" w:hAnsiTheme="majorHAnsi" w:cstheme="majorHAnsi"/>
          <w:sz w:val="28"/>
          <w:highlight w:val="white"/>
          <w:lang w:val="en-US"/>
        </w:rPr>
        <w:lastRenderedPageBreak/>
        <w:t>yếu bị hư hỏng do bão, lũ, nhất là công trình y tế, giáo dục, giao thông, thủy lợi. Đẩy nhanh thực hiện thủ tục các dự án, phấn đấu giải ngân 100% kế hoạch vốn năm 2023 thúc đẩy tăng trưởng. Tập trung đẩy mạnh hoàn thành công tác bồi thường và giải phóng mặt bằng các dự án trọng điểm, các dự án chào mừng Đại hội Đảng bộ tỉnh lần thứ XXIII</w:t>
      </w:r>
      <w:r w:rsidR="00010994" w:rsidRPr="00C73845">
        <w:rPr>
          <w:rFonts w:asciiTheme="majorHAnsi" w:hAnsiTheme="majorHAnsi" w:cstheme="majorHAnsi"/>
          <w:sz w:val="28"/>
          <w:highlight w:val="white"/>
          <w:lang w:val="en-US"/>
        </w:rPr>
        <w:t>, nhiệm kỳ (2025-2030)</w:t>
      </w:r>
      <w:r w:rsidRPr="00C73845">
        <w:rPr>
          <w:rFonts w:asciiTheme="majorHAnsi" w:hAnsiTheme="majorHAnsi" w:cstheme="majorHAnsi"/>
          <w:sz w:val="28"/>
          <w:highlight w:val="white"/>
          <w:lang w:val="en-US"/>
        </w:rPr>
        <w:t xml:space="preserve">. Khẩn trương hoàn chỉnh các thủ tục và triển khai thực hiện các dự án thuộc Chương trình phục hồi kinh tế trong năm 2023 theo đúng quy định. Đẩy </w:t>
      </w:r>
      <w:r w:rsidR="009D3902" w:rsidRPr="00C73845">
        <w:rPr>
          <w:rFonts w:asciiTheme="majorHAnsi" w:hAnsiTheme="majorHAnsi" w:cstheme="majorHAnsi"/>
          <w:sz w:val="28"/>
          <w:highlight w:val="white"/>
          <w:lang w:val="en-US"/>
        </w:rPr>
        <w:t>mạnh thực hiện 03 Chương trình m</w:t>
      </w:r>
      <w:r w:rsidRPr="00C73845">
        <w:rPr>
          <w:rFonts w:asciiTheme="majorHAnsi" w:hAnsiTheme="majorHAnsi" w:cstheme="majorHAnsi"/>
          <w:sz w:val="28"/>
          <w:highlight w:val="white"/>
          <w:lang w:val="en-US"/>
        </w:rPr>
        <w:t xml:space="preserve">ục tiêu quốc gia, Chương trình phục hồi và phát triển kinh tế. </w:t>
      </w:r>
      <w:r w:rsidRPr="00C73845">
        <w:rPr>
          <w:rFonts w:asciiTheme="majorHAnsi" w:hAnsiTheme="majorHAnsi" w:cstheme="majorHAnsi"/>
          <w:sz w:val="28"/>
          <w:lang w:val="en-US"/>
        </w:rPr>
        <w:t>Triển khai và thực hiện tốt công tác quy hoạch và chương trình chuyển đổi số, chính quyền số. Phát triển công nghiệp bền vững theo chiều sâu. Phục hồi và phát triển dịch vụ - du lịch. Thực hiện có hiệu quả các chính sách phát triển nông nghiệp, nông thôn, kinh tế - xã hội miền núi và kinh tế biển. Tiếp tục đẩy mạnh thực hiện 03 nhiệm vụ đột phá chiến lược, lấy đầu tư công dẫn dắt để thu hút tối đa các nguồn lực từ các thành phần kinh tế khác; góp phần quan trọng để thực hiện các mục tiêu phát triển kinh tế - xã hội năm 2023.</w:t>
      </w:r>
    </w:p>
    <w:p w:rsidR="00DD4104" w:rsidRPr="00C73845" w:rsidRDefault="00DD4104" w:rsidP="00142337">
      <w:pPr>
        <w:spacing w:before="60" w:after="60" w:line="252" w:lineRule="auto"/>
        <w:ind w:firstLine="697"/>
        <w:rPr>
          <w:rFonts w:asciiTheme="majorHAnsi" w:eastAsia="Times New Roman" w:hAnsiTheme="majorHAnsi" w:cstheme="majorHAnsi"/>
          <w:b/>
          <w:bCs/>
          <w:szCs w:val="28"/>
          <w:lang w:val="fr-FR" w:eastAsia="x-none"/>
        </w:rPr>
      </w:pPr>
      <w:r w:rsidRPr="00C73845">
        <w:rPr>
          <w:rFonts w:asciiTheme="majorHAnsi" w:eastAsia="Times New Roman" w:hAnsiTheme="majorHAnsi" w:cstheme="majorHAnsi"/>
          <w:b/>
          <w:bCs/>
          <w:szCs w:val="28"/>
          <w:lang w:val="fr-FR" w:eastAsia="x-none"/>
        </w:rPr>
        <w:t>II. DỰ KIẾN CÁC CHỈ TIÊU CHỦ YẾU</w:t>
      </w:r>
    </w:p>
    <w:p w:rsidR="00DD4104" w:rsidRPr="00C73845" w:rsidRDefault="00DD4104" w:rsidP="00142337">
      <w:pPr>
        <w:spacing w:before="60" w:after="60" w:line="252" w:lineRule="auto"/>
        <w:ind w:firstLine="697"/>
        <w:rPr>
          <w:rFonts w:asciiTheme="majorHAnsi" w:hAnsiTheme="majorHAnsi" w:cstheme="majorHAnsi"/>
          <w:b/>
          <w:bCs/>
          <w:iCs/>
          <w:szCs w:val="28"/>
          <w:highlight w:val="white"/>
          <w:lang w:val="pt-BR"/>
        </w:rPr>
      </w:pPr>
      <w:bookmarkStart w:id="59" w:name="_Hlk88660509"/>
      <w:bookmarkStart w:id="60" w:name="_Hlk120517765"/>
      <w:r w:rsidRPr="00C73845">
        <w:rPr>
          <w:rFonts w:asciiTheme="majorHAnsi" w:hAnsiTheme="majorHAnsi" w:cstheme="majorHAnsi"/>
          <w:b/>
          <w:bCs/>
          <w:iCs/>
          <w:szCs w:val="28"/>
          <w:highlight w:val="white"/>
          <w:lang w:val="pt-BR"/>
        </w:rPr>
        <w:t>1. Nhóm chỉ tiêu về kinh tế:</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Tổng sản phẩm trên địa bàn (GRDP giá so sánh 2010) tăng trên 9,0%.</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Tỷ lệ vốn đầu tư/GRDP chiếm trên 30%.</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Thu ngân sách trên địa bàn đạt </w:t>
      </w:r>
      <w:r w:rsidR="007C4980" w:rsidRPr="00C73845">
        <w:rPr>
          <w:rFonts w:asciiTheme="majorHAnsi" w:hAnsiTheme="majorHAnsi" w:cstheme="majorHAnsi"/>
          <w:szCs w:val="28"/>
          <w:lang w:val="pt-BR"/>
        </w:rPr>
        <w:t xml:space="preserve">26.680 </w:t>
      </w:r>
      <w:r w:rsidRPr="00C73845">
        <w:rPr>
          <w:rFonts w:asciiTheme="majorHAnsi" w:hAnsiTheme="majorHAnsi" w:cstheme="majorHAnsi"/>
          <w:szCs w:val="28"/>
          <w:highlight w:val="white"/>
          <w:lang w:val="pt-BR"/>
        </w:rPr>
        <w:t xml:space="preserve">tỷ đồng; trong đó thu nội địa </w:t>
      </w:r>
      <w:r w:rsidR="007C4980" w:rsidRPr="00C73845">
        <w:rPr>
          <w:rFonts w:asciiTheme="majorHAnsi" w:hAnsiTheme="majorHAnsi" w:cstheme="majorHAnsi"/>
          <w:szCs w:val="28"/>
          <w:lang w:val="pt-BR"/>
        </w:rPr>
        <w:t xml:space="preserve">20.880 </w:t>
      </w:r>
      <w:r w:rsidRPr="00C73845">
        <w:rPr>
          <w:rFonts w:asciiTheme="majorHAnsi" w:hAnsiTheme="majorHAnsi" w:cstheme="majorHAnsi"/>
          <w:szCs w:val="28"/>
          <w:highlight w:val="white"/>
          <w:lang w:val="pt-BR"/>
        </w:rPr>
        <w:t>tỷ đồng</w:t>
      </w:r>
      <w:r w:rsidR="007C4980" w:rsidRPr="00C73845">
        <w:rPr>
          <w:rFonts w:asciiTheme="majorHAnsi" w:hAnsiTheme="majorHAnsi" w:cstheme="majorHAnsi"/>
          <w:szCs w:val="28"/>
          <w:highlight w:val="white"/>
          <w:lang w:val="pt-BR"/>
        </w:rPr>
        <w:t>.</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Phấn đấu có thêm ít nhất 07 xã đạt chuẩn nông thôn mới, nâng số xã đạt chuẩn nông thôn mới lên 130 xã/194 xã, đạt tỷ lệ 67%.</w:t>
      </w:r>
    </w:p>
    <w:p w:rsidR="00DD4104" w:rsidRPr="00C73845" w:rsidRDefault="00DD4104" w:rsidP="00142337">
      <w:pPr>
        <w:spacing w:before="60" w:after="60" w:line="252" w:lineRule="auto"/>
        <w:ind w:left="697"/>
        <w:rPr>
          <w:rFonts w:asciiTheme="majorHAnsi" w:hAnsiTheme="majorHAnsi" w:cstheme="majorHAnsi"/>
          <w:b/>
          <w:bCs/>
          <w:iCs/>
          <w:szCs w:val="28"/>
          <w:highlight w:val="white"/>
          <w:lang w:val="pt-BR"/>
        </w:rPr>
      </w:pPr>
      <w:r w:rsidRPr="00C73845">
        <w:rPr>
          <w:rFonts w:asciiTheme="majorHAnsi" w:hAnsiTheme="majorHAnsi" w:cstheme="majorHAnsi"/>
          <w:b/>
          <w:bCs/>
          <w:iCs/>
          <w:szCs w:val="28"/>
          <w:highlight w:val="white"/>
          <w:lang w:val="pt-BR"/>
        </w:rPr>
        <w:t>2. Nhóm chỉ tiêu về xã hội:</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bookmarkStart w:id="61" w:name="_Hlk88556846"/>
      <w:r w:rsidRPr="00C73845">
        <w:rPr>
          <w:rFonts w:asciiTheme="majorHAnsi" w:hAnsiTheme="majorHAnsi" w:cstheme="majorHAnsi"/>
          <w:szCs w:val="28"/>
          <w:highlight w:val="white"/>
          <w:lang w:val="pt-BR"/>
        </w:rPr>
        <w:t xml:space="preserve">Phấn đấu giảm </w:t>
      </w:r>
      <w:r w:rsidR="00AF26FF" w:rsidRPr="00C73845">
        <w:rPr>
          <w:rFonts w:asciiTheme="majorHAnsi" w:hAnsiTheme="majorHAnsi" w:cstheme="majorHAnsi"/>
          <w:szCs w:val="28"/>
          <w:highlight w:val="white"/>
          <w:lang w:val="pt-BR"/>
        </w:rPr>
        <w:t>3</w:t>
      </w:r>
      <w:r w:rsidRPr="00C73845">
        <w:rPr>
          <w:rFonts w:asciiTheme="majorHAnsi" w:hAnsiTheme="majorHAnsi" w:cstheme="majorHAnsi"/>
          <w:szCs w:val="28"/>
          <w:highlight w:val="white"/>
          <w:lang w:val="pt-BR"/>
        </w:rPr>
        <w:t>.</w:t>
      </w:r>
      <w:r w:rsidR="00AF26FF" w:rsidRPr="00C73845">
        <w:rPr>
          <w:rFonts w:asciiTheme="majorHAnsi" w:hAnsiTheme="majorHAnsi" w:cstheme="majorHAnsi"/>
          <w:szCs w:val="28"/>
          <w:highlight w:val="white"/>
          <w:lang w:val="pt-BR"/>
        </w:rPr>
        <w:t>0</w:t>
      </w:r>
      <w:r w:rsidRPr="00C73845">
        <w:rPr>
          <w:rFonts w:asciiTheme="majorHAnsi" w:hAnsiTheme="majorHAnsi" w:cstheme="majorHAnsi"/>
          <w:szCs w:val="28"/>
          <w:highlight w:val="white"/>
          <w:lang w:val="pt-BR"/>
        </w:rPr>
        <w:t>00 hộ nghèo.</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Tỷ lệ lao động qua đào tạo đạt 71% (</w:t>
      </w:r>
      <w:r w:rsidRPr="00C73845">
        <w:rPr>
          <w:rFonts w:asciiTheme="majorHAnsi" w:hAnsiTheme="majorHAnsi" w:cstheme="majorHAnsi"/>
          <w:szCs w:val="28"/>
          <w:lang w:val="pt-BR"/>
        </w:rPr>
        <w:t>trong đó: tỷ lệ lao động qua đào tạo có bằng cấp, chứng chỉ đạt 31%)</w:t>
      </w:r>
      <w:r w:rsidRPr="00C73845">
        <w:rPr>
          <w:rFonts w:asciiTheme="majorHAnsi" w:hAnsiTheme="majorHAnsi" w:cstheme="majorHAnsi"/>
          <w:szCs w:val="28"/>
          <w:highlight w:val="white"/>
          <w:lang w:val="pt-BR"/>
        </w:rPr>
        <w:t>.</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Tỷ lệ trẻ em dưới 5 tuổi suy dinh dưỡng (thể thấp còi) </w:t>
      </w:r>
      <w:r w:rsidR="00202496" w:rsidRPr="00C73845">
        <w:rPr>
          <w:rFonts w:asciiTheme="majorHAnsi" w:hAnsiTheme="majorHAnsi" w:cstheme="majorHAnsi"/>
          <w:szCs w:val="28"/>
          <w:highlight w:val="white"/>
          <w:lang w:val="pt-BR"/>
        </w:rPr>
        <w:t>dưới</w:t>
      </w:r>
      <w:r w:rsidR="00B865F8" w:rsidRPr="00C73845">
        <w:rPr>
          <w:rFonts w:asciiTheme="majorHAnsi" w:hAnsiTheme="majorHAnsi" w:cstheme="majorHAnsi"/>
          <w:szCs w:val="28"/>
          <w:highlight w:val="white"/>
          <w:lang w:val="pt-BR"/>
        </w:rPr>
        <w:t xml:space="preserve"> 20,8</w:t>
      </w:r>
      <w:r w:rsidRPr="00C73845">
        <w:rPr>
          <w:rFonts w:asciiTheme="majorHAnsi" w:hAnsiTheme="majorHAnsi" w:cstheme="majorHAnsi"/>
          <w:szCs w:val="28"/>
          <w:highlight w:val="white"/>
          <w:lang w:val="pt-BR"/>
        </w:rPr>
        <w:t>%.</w:t>
      </w:r>
    </w:p>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Số giường bệnh trên 1 vạn dân đạt </w:t>
      </w:r>
      <w:r w:rsidR="00B865F8" w:rsidRPr="00C73845">
        <w:rPr>
          <w:rFonts w:asciiTheme="majorHAnsi" w:hAnsiTheme="majorHAnsi" w:cstheme="majorHAnsi"/>
          <w:szCs w:val="28"/>
          <w:highlight w:val="white"/>
          <w:lang w:val="pt-BR"/>
        </w:rPr>
        <w:t>45,2</w:t>
      </w:r>
      <w:r w:rsidRPr="00C73845">
        <w:rPr>
          <w:rFonts w:asciiTheme="majorHAnsi" w:hAnsiTheme="majorHAnsi" w:cstheme="majorHAnsi"/>
          <w:szCs w:val="28"/>
          <w:highlight w:val="white"/>
          <w:lang w:val="pt-BR"/>
        </w:rPr>
        <w:t xml:space="preserve"> giường/vạn dân.</w:t>
      </w:r>
    </w:p>
    <w:bookmarkEnd w:id="61"/>
    <w:p w:rsidR="00DD4104" w:rsidRPr="00C73845" w:rsidRDefault="00DD4104" w:rsidP="00142337">
      <w:pPr>
        <w:numPr>
          <w:ilvl w:val="0"/>
          <w:numId w:val="21"/>
        </w:numPr>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Tỷ lệ dân số tham gia bảo hiểm y tế đạt </w:t>
      </w:r>
      <w:r w:rsidR="00B865F8" w:rsidRPr="00C73845">
        <w:rPr>
          <w:rFonts w:asciiTheme="majorHAnsi" w:hAnsiTheme="majorHAnsi" w:cstheme="majorHAnsi"/>
          <w:szCs w:val="28"/>
          <w:highlight w:val="white"/>
          <w:lang w:val="pt-BR"/>
        </w:rPr>
        <w:t>96,1</w:t>
      </w:r>
      <w:r w:rsidRPr="00C73845">
        <w:rPr>
          <w:rFonts w:asciiTheme="majorHAnsi" w:hAnsiTheme="majorHAnsi" w:cstheme="majorHAnsi"/>
          <w:szCs w:val="28"/>
          <w:highlight w:val="white"/>
          <w:lang w:val="pt-BR"/>
        </w:rPr>
        <w:t>%.</w:t>
      </w:r>
    </w:p>
    <w:p w:rsidR="00DD4104" w:rsidRPr="00C73845" w:rsidRDefault="00DD4104" w:rsidP="00142337">
      <w:pPr>
        <w:spacing w:before="60" w:after="60" w:line="252" w:lineRule="auto"/>
        <w:ind w:left="697"/>
        <w:rPr>
          <w:rFonts w:asciiTheme="majorHAnsi" w:hAnsiTheme="majorHAnsi" w:cstheme="majorHAnsi"/>
          <w:b/>
          <w:bCs/>
          <w:iCs/>
          <w:szCs w:val="28"/>
          <w:highlight w:val="white"/>
          <w:lang w:val="pt-BR"/>
        </w:rPr>
      </w:pPr>
      <w:r w:rsidRPr="00C73845">
        <w:rPr>
          <w:rFonts w:asciiTheme="majorHAnsi" w:hAnsiTheme="majorHAnsi" w:cstheme="majorHAnsi"/>
          <w:b/>
          <w:bCs/>
          <w:iCs/>
          <w:szCs w:val="28"/>
          <w:highlight w:val="white"/>
          <w:lang w:val="pt-BR"/>
        </w:rPr>
        <w:t>3. Nhóm chỉ tiêu về môi trường:</w:t>
      </w:r>
    </w:p>
    <w:p w:rsidR="00DD4104" w:rsidRPr="00C73845" w:rsidRDefault="00DD4104" w:rsidP="00142337">
      <w:pPr>
        <w:numPr>
          <w:ilvl w:val="0"/>
          <w:numId w:val="21"/>
        </w:numPr>
        <w:tabs>
          <w:tab w:val="left" w:pos="993"/>
          <w:tab w:val="left" w:pos="1276"/>
        </w:tabs>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Tỷ lệ dân số nông thôn được sử dụng nước hợp vệ sinh đạt </w:t>
      </w:r>
      <w:r w:rsidRPr="00C73845">
        <w:rPr>
          <w:rFonts w:asciiTheme="majorHAnsi" w:hAnsiTheme="majorHAnsi" w:cstheme="majorHAnsi"/>
          <w:szCs w:val="28"/>
          <w:lang w:val="pt-BR"/>
        </w:rPr>
        <w:t>95,</w:t>
      </w:r>
      <w:r w:rsidR="008A6241" w:rsidRPr="00C73845">
        <w:rPr>
          <w:rFonts w:asciiTheme="majorHAnsi" w:hAnsiTheme="majorHAnsi" w:cstheme="majorHAnsi"/>
          <w:szCs w:val="28"/>
          <w:lang w:val="pt-BR"/>
        </w:rPr>
        <w:t>8</w:t>
      </w:r>
      <w:r w:rsidRPr="00C73845">
        <w:rPr>
          <w:rFonts w:asciiTheme="majorHAnsi" w:hAnsiTheme="majorHAnsi" w:cstheme="majorHAnsi"/>
          <w:szCs w:val="28"/>
          <w:highlight w:val="white"/>
          <w:lang w:val="pt-BR"/>
        </w:rPr>
        <w:t>%.</w:t>
      </w:r>
    </w:p>
    <w:p w:rsidR="00DD4104" w:rsidRPr="00C73845" w:rsidRDefault="00DD4104" w:rsidP="00142337">
      <w:pPr>
        <w:numPr>
          <w:ilvl w:val="0"/>
          <w:numId w:val="21"/>
        </w:numPr>
        <w:tabs>
          <w:tab w:val="left" w:pos="993"/>
          <w:tab w:val="left" w:pos="1276"/>
        </w:tabs>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Tỷ lệ dân số đô thị được sử dụng nước sạch đạt 83%.</w:t>
      </w:r>
    </w:p>
    <w:p w:rsidR="00DD4104" w:rsidRPr="00C73845" w:rsidRDefault="00DD4104" w:rsidP="00142337">
      <w:pPr>
        <w:numPr>
          <w:ilvl w:val="0"/>
          <w:numId w:val="21"/>
        </w:numPr>
        <w:tabs>
          <w:tab w:val="left" w:pos="993"/>
          <w:tab w:val="left" w:pos="1276"/>
        </w:tabs>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Tỷ lệ chất thải rắn đô thị được thu gom đạt 98%.</w:t>
      </w:r>
    </w:p>
    <w:p w:rsidR="00DD4104" w:rsidRPr="00C73845" w:rsidRDefault="00DD4104" w:rsidP="00142337">
      <w:pPr>
        <w:numPr>
          <w:ilvl w:val="0"/>
          <w:numId w:val="21"/>
        </w:numPr>
        <w:tabs>
          <w:tab w:val="left" w:pos="993"/>
          <w:tab w:val="left" w:pos="1276"/>
        </w:tabs>
        <w:spacing w:before="60" w:after="60" w:line="252" w:lineRule="auto"/>
        <w:rPr>
          <w:rFonts w:asciiTheme="majorHAnsi" w:hAnsiTheme="majorHAnsi" w:cstheme="majorHAnsi"/>
          <w:szCs w:val="28"/>
          <w:highlight w:val="white"/>
          <w:lang w:val="pt-BR"/>
        </w:rPr>
      </w:pPr>
      <w:r w:rsidRPr="00C73845">
        <w:rPr>
          <w:rFonts w:asciiTheme="majorHAnsi" w:hAnsiTheme="majorHAnsi" w:cstheme="majorHAnsi"/>
          <w:szCs w:val="28"/>
          <w:highlight w:val="white"/>
          <w:lang w:val="pt-BR"/>
        </w:rPr>
        <w:t xml:space="preserve">Tỷ lệ che phủ rừng đạt </w:t>
      </w:r>
      <w:r w:rsidRPr="00C73845">
        <w:rPr>
          <w:rFonts w:asciiTheme="majorHAnsi" w:hAnsiTheme="majorHAnsi" w:cstheme="majorHAnsi"/>
          <w:szCs w:val="28"/>
          <w:lang w:val="pt-BR"/>
        </w:rPr>
        <w:t>60</w:t>
      </w:r>
      <w:r w:rsidRPr="00C73845">
        <w:rPr>
          <w:rFonts w:asciiTheme="majorHAnsi" w:hAnsiTheme="majorHAnsi" w:cstheme="majorHAnsi"/>
          <w:szCs w:val="28"/>
          <w:highlight w:val="white"/>
          <w:lang w:val="pt-BR"/>
        </w:rPr>
        <w:t>%.</w:t>
      </w:r>
    </w:p>
    <w:p w:rsidR="009D3902" w:rsidRPr="00C73845" w:rsidRDefault="00DD4104" w:rsidP="00142337">
      <w:pPr>
        <w:spacing w:before="60" w:after="60" w:line="252" w:lineRule="auto"/>
        <w:ind w:left="697"/>
        <w:rPr>
          <w:rFonts w:asciiTheme="majorHAnsi" w:hAnsiTheme="majorHAnsi" w:cstheme="majorHAnsi"/>
          <w:b/>
          <w:bCs/>
          <w:iCs/>
          <w:szCs w:val="28"/>
          <w:lang w:val="pt-BR"/>
        </w:rPr>
      </w:pPr>
      <w:r w:rsidRPr="00C73845">
        <w:rPr>
          <w:rFonts w:asciiTheme="majorHAnsi" w:hAnsiTheme="majorHAnsi" w:cstheme="majorHAnsi"/>
          <w:b/>
          <w:bCs/>
          <w:iCs/>
          <w:szCs w:val="28"/>
          <w:highlight w:val="white"/>
          <w:lang w:val="pt-BR"/>
        </w:rPr>
        <w:t>4. Chỉ tiêu về an ninh, quốc phòng:</w:t>
      </w:r>
      <w:bookmarkEnd w:id="59"/>
    </w:p>
    <w:p w:rsidR="00DD4104" w:rsidRPr="00C73845" w:rsidRDefault="00DD4104" w:rsidP="00142337">
      <w:pPr>
        <w:spacing w:before="60" w:after="60" w:line="252" w:lineRule="auto"/>
        <w:ind w:firstLine="697"/>
        <w:rPr>
          <w:rFonts w:asciiTheme="majorHAnsi" w:hAnsiTheme="majorHAnsi" w:cstheme="majorHAnsi"/>
          <w:szCs w:val="28"/>
        </w:rPr>
      </w:pPr>
      <w:r w:rsidRPr="00C73845">
        <w:rPr>
          <w:rFonts w:asciiTheme="majorHAnsi" w:hAnsiTheme="majorHAnsi" w:cstheme="majorHAnsi"/>
          <w:szCs w:val="28"/>
        </w:rPr>
        <w:t xml:space="preserve">(14) Hoàn thành 100% chỉ tiêu gọi công dân nhập ngũ và động viên quốc phòng; 100% xã, phường, thị trấn vững mạnh về quốc phòng; trên </w:t>
      </w:r>
      <w:r w:rsidR="001C2752" w:rsidRPr="00C73845">
        <w:rPr>
          <w:rFonts w:asciiTheme="majorHAnsi" w:hAnsiTheme="majorHAnsi" w:cstheme="majorHAnsi"/>
          <w:szCs w:val="28"/>
        </w:rPr>
        <w:t>70</w:t>
      </w:r>
      <w:r w:rsidRPr="00C73845">
        <w:rPr>
          <w:rFonts w:asciiTheme="majorHAnsi" w:hAnsiTheme="majorHAnsi" w:cstheme="majorHAnsi"/>
          <w:szCs w:val="28"/>
        </w:rPr>
        <w:t>% xã, phường, thị trấn vững mạnh toàn diện.</w:t>
      </w:r>
    </w:p>
    <w:p w:rsidR="00DD4104" w:rsidRPr="00C73845" w:rsidRDefault="00DD4104" w:rsidP="00DD4104">
      <w:pPr>
        <w:pBdr>
          <w:top w:val="dotted" w:sz="4" w:space="0" w:color="FFFFFF"/>
          <w:left w:val="dotted" w:sz="4" w:space="0" w:color="FFFFFF"/>
          <w:bottom w:val="dotted" w:sz="4" w:space="12" w:color="FFFFFF"/>
          <w:right w:val="dotted" w:sz="4" w:space="0" w:color="FFFFFF"/>
        </w:pBdr>
        <w:shd w:val="clear" w:color="auto" w:fill="FFFFFF"/>
        <w:spacing w:before="60" w:after="60" w:line="252" w:lineRule="auto"/>
        <w:ind w:firstLine="720"/>
        <w:rPr>
          <w:rFonts w:asciiTheme="majorHAnsi" w:hAnsiTheme="majorHAnsi" w:cstheme="majorHAnsi"/>
          <w:szCs w:val="28"/>
        </w:rPr>
      </w:pPr>
      <w:r w:rsidRPr="00C73845">
        <w:rPr>
          <w:rFonts w:asciiTheme="majorHAnsi" w:hAnsiTheme="majorHAnsi" w:cstheme="majorHAnsi"/>
          <w:szCs w:val="28"/>
        </w:rPr>
        <w:lastRenderedPageBreak/>
        <w:t xml:space="preserve">(15) </w:t>
      </w:r>
      <w:r w:rsidR="001C2752" w:rsidRPr="00C73845">
        <w:rPr>
          <w:rFonts w:asciiTheme="majorHAnsi" w:hAnsiTheme="majorHAnsi" w:cstheme="majorHAnsi"/>
          <w:szCs w:val="28"/>
        </w:rPr>
        <w:t>80</w:t>
      </w:r>
      <w:r w:rsidRPr="00C73845">
        <w:rPr>
          <w:rFonts w:asciiTheme="majorHAnsi" w:hAnsiTheme="majorHAnsi" w:cstheme="majorHAnsi"/>
          <w:szCs w:val="28"/>
        </w:rPr>
        <w:t xml:space="preserve">% trở lên xã, phường, thị trấn an toàn về an ninh, trật tự. </w:t>
      </w: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593"/>
        <w:gridCol w:w="988"/>
        <w:gridCol w:w="997"/>
        <w:gridCol w:w="1134"/>
        <w:gridCol w:w="992"/>
        <w:gridCol w:w="1133"/>
        <w:gridCol w:w="1258"/>
      </w:tblGrid>
      <w:tr w:rsidR="00AA384B" w:rsidRPr="00C73845" w:rsidTr="00C525EB">
        <w:trPr>
          <w:trHeight w:val="600"/>
          <w:tblHeader/>
        </w:trPr>
        <w:tc>
          <w:tcPr>
            <w:tcW w:w="526" w:type="dxa"/>
            <w:shd w:val="clear" w:color="auto" w:fill="auto"/>
            <w:vAlign w:val="center"/>
            <w:hideMark/>
          </w:tcPr>
          <w:bookmarkEnd w:id="60"/>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TT</w:t>
            </w:r>
          </w:p>
        </w:tc>
        <w:tc>
          <w:tcPr>
            <w:tcW w:w="259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Chỉ tiêu</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Đơn vị</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Kế hoạch 2022</w:t>
            </w:r>
          </w:p>
        </w:tc>
        <w:tc>
          <w:tcPr>
            <w:tcW w:w="1134"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Dự kiến thực hiện 2022</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Kế hoạch 2023</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TH 2022 so KH 2022 (%)</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b/>
                <w:bCs/>
                <w:szCs w:val="28"/>
              </w:rPr>
            </w:pPr>
            <w:r w:rsidRPr="00C73845">
              <w:rPr>
                <w:rFonts w:asciiTheme="majorHAnsi" w:eastAsia="Times New Roman" w:hAnsiTheme="majorHAnsi" w:cstheme="majorHAnsi"/>
                <w:b/>
                <w:bCs/>
                <w:szCs w:val="28"/>
              </w:rPr>
              <w:t>KH 2023 so ước TH 2022 (%)</w:t>
            </w:r>
          </w:p>
        </w:tc>
      </w:tr>
      <w:tr w:rsidR="00AA384B" w:rsidRPr="00C73845" w:rsidTr="0093036E">
        <w:trPr>
          <w:trHeight w:val="597"/>
        </w:trPr>
        <w:tc>
          <w:tcPr>
            <w:tcW w:w="526"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Tốc độ tăng tổng sản phẩm trong tỉnh (GRDP)</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7,5-8,0</w:t>
            </w:r>
          </w:p>
        </w:tc>
        <w:tc>
          <w:tcPr>
            <w:tcW w:w="1134" w:type="dxa"/>
            <w:shd w:val="clear" w:color="auto" w:fill="auto"/>
            <w:vAlign w:val="center"/>
            <w:hideMark/>
          </w:tcPr>
          <w:p w:rsidR="00AA384B" w:rsidRPr="00C73845" w:rsidRDefault="00AA384B" w:rsidP="004E626B">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lang w:val="it-IT"/>
              </w:rPr>
              <w:t>1</w:t>
            </w:r>
            <w:r w:rsidR="004E626B" w:rsidRPr="00C73845">
              <w:rPr>
                <w:rFonts w:asciiTheme="majorHAnsi" w:hAnsiTheme="majorHAnsi" w:cstheme="majorHAnsi"/>
                <w:bCs/>
                <w:spacing w:val="-2"/>
                <w:sz w:val="28"/>
                <w:lang w:val="it-IT"/>
              </w:rPr>
              <w:t>1,2</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&gt;9,0</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AA384B" w:rsidRPr="00C73845" w:rsidTr="00C525EB">
        <w:trPr>
          <w:trHeight w:val="555"/>
        </w:trPr>
        <w:tc>
          <w:tcPr>
            <w:tcW w:w="526"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2</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Tổng vốn đầu tư toàn xã hội/GRDP</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&gt;30</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30,8</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&gt;30</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AA384B" w:rsidRPr="00C73845" w:rsidTr="00865EE1">
        <w:trPr>
          <w:trHeight w:val="428"/>
        </w:trPr>
        <w:tc>
          <w:tcPr>
            <w:tcW w:w="526" w:type="dxa"/>
            <w:vMerge w:val="restart"/>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3</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Thu ngân sách trên địa bàn</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Tỷ đồng</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23.700</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lang w:val="it-IT"/>
              </w:rPr>
            </w:pPr>
            <w:r w:rsidRPr="00C73845">
              <w:rPr>
                <w:rFonts w:asciiTheme="majorHAnsi" w:hAnsiTheme="majorHAnsi" w:cstheme="majorHAnsi"/>
                <w:bCs/>
                <w:spacing w:val="-2"/>
                <w:sz w:val="28"/>
                <w:lang w:val="it-IT"/>
              </w:rPr>
              <w:t xml:space="preserve">32.144 </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26.680</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135,6</w:t>
            </w:r>
          </w:p>
        </w:tc>
        <w:tc>
          <w:tcPr>
            <w:tcW w:w="1258" w:type="dxa"/>
            <w:shd w:val="clear" w:color="auto" w:fill="auto"/>
            <w:vAlign w:val="center"/>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83,0</w:t>
            </w:r>
          </w:p>
        </w:tc>
      </w:tr>
      <w:tr w:rsidR="00AA384B" w:rsidRPr="00C73845" w:rsidTr="00865EE1">
        <w:trPr>
          <w:trHeight w:val="406"/>
        </w:trPr>
        <w:tc>
          <w:tcPr>
            <w:tcW w:w="526" w:type="dxa"/>
            <w:vMerge/>
            <w:vAlign w:val="center"/>
            <w:hideMark/>
          </w:tcPr>
          <w:p w:rsidR="00AA384B" w:rsidRPr="00C73845" w:rsidRDefault="00AA384B" w:rsidP="00E51554">
            <w:pPr>
              <w:spacing w:line="252" w:lineRule="auto"/>
              <w:ind w:right="0"/>
              <w:jc w:val="left"/>
              <w:rPr>
                <w:rFonts w:asciiTheme="majorHAnsi" w:eastAsia="Times New Roman" w:hAnsiTheme="majorHAnsi" w:cstheme="majorHAnsi"/>
                <w:szCs w:val="28"/>
              </w:rPr>
            </w:pP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Trong đó: Thu nội địa</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Tỷ đồng</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19.000</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i/>
                <w:spacing w:val="-2"/>
                <w:sz w:val="28"/>
                <w:lang w:val="it-IT"/>
              </w:rPr>
            </w:pPr>
            <w:r w:rsidRPr="00C73845">
              <w:rPr>
                <w:rFonts w:asciiTheme="majorHAnsi" w:hAnsiTheme="majorHAnsi" w:cstheme="majorHAnsi"/>
                <w:bCs/>
                <w:i/>
                <w:spacing w:val="-2"/>
                <w:sz w:val="28"/>
                <w:lang w:val="it-IT"/>
              </w:rPr>
              <w:t xml:space="preserve">25.210 </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20.880</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132,6</w:t>
            </w:r>
          </w:p>
        </w:tc>
        <w:tc>
          <w:tcPr>
            <w:tcW w:w="1258" w:type="dxa"/>
            <w:shd w:val="clear" w:color="auto" w:fill="auto"/>
            <w:vAlign w:val="center"/>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82,8</w:t>
            </w:r>
          </w:p>
        </w:tc>
      </w:tr>
      <w:tr w:rsidR="00AA384B" w:rsidRPr="00C73845" w:rsidTr="00C525EB">
        <w:trPr>
          <w:trHeight w:val="600"/>
        </w:trPr>
        <w:tc>
          <w:tcPr>
            <w:tcW w:w="526" w:type="dxa"/>
            <w:vMerge w:val="restart"/>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4</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Số xã đạt chuẩn nông thôn mới</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xã</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123/194</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123/194</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130/194</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AA384B" w:rsidRPr="00C73845" w:rsidTr="0093036E">
        <w:trPr>
          <w:trHeight w:val="604"/>
        </w:trPr>
        <w:tc>
          <w:tcPr>
            <w:tcW w:w="526" w:type="dxa"/>
            <w:vMerge/>
            <w:vAlign w:val="center"/>
            <w:hideMark/>
          </w:tcPr>
          <w:p w:rsidR="00AA384B" w:rsidRPr="00C73845" w:rsidRDefault="00AA384B" w:rsidP="00E51554">
            <w:pPr>
              <w:spacing w:line="252" w:lineRule="auto"/>
              <w:ind w:right="0"/>
              <w:jc w:val="left"/>
              <w:rPr>
                <w:rFonts w:asciiTheme="majorHAnsi" w:eastAsia="Times New Roman" w:hAnsiTheme="majorHAnsi" w:cstheme="majorHAnsi"/>
                <w:szCs w:val="28"/>
              </w:rPr>
            </w:pP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xml:space="preserve">Trong đó số xã phấn đấu đạt chuẩn nông thôn mới năm 2021 </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xã</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5</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i/>
                <w:sz w:val="28"/>
                <w:highlight w:val="white"/>
              </w:rPr>
            </w:pPr>
            <w:r w:rsidRPr="00C73845">
              <w:rPr>
                <w:rFonts w:asciiTheme="majorHAnsi" w:hAnsiTheme="majorHAnsi" w:cstheme="majorHAnsi"/>
                <w:i/>
                <w:sz w:val="28"/>
                <w:highlight w:val="white"/>
              </w:rPr>
              <w:t>5</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7</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xml:space="preserve">140,0 </w:t>
            </w:r>
          </w:p>
        </w:tc>
      </w:tr>
      <w:tr w:rsidR="00AA384B" w:rsidRPr="00C73845" w:rsidTr="00B432DA">
        <w:trPr>
          <w:trHeight w:val="387"/>
        </w:trPr>
        <w:tc>
          <w:tcPr>
            <w:tcW w:w="526"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5</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Giảm số hộ nghèo</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hộ</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3.000</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lang w:val="it-IT"/>
              </w:rPr>
              <w:t>3.318</w:t>
            </w:r>
          </w:p>
        </w:tc>
        <w:tc>
          <w:tcPr>
            <w:tcW w:w="992" w:type="dxa"/>
            <w:shd w:val="clear" w:color="auto" w:fill="auto"/>
            <w:vAlign w:val="center"/>
            <w:hideMark/>
          </w:tcPr>
          <w:p w:rsidR="00AA384B" w:rsidRPr="00C73845" w:rsidRDefault="009C5AFA"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3</w:t>
            </w:r>
            <w:r w:rsidR="00AA384B" w:rsidRPr="00C73845">
              <w:rPr>
                <w:rFonts w:asciiTheme="majorHAnsi" w:eastAsia="Times New Roman" w:hAnsiTheme="majorHAnsi" w:cstheme="majorHAnsi"/>
                <w:szCs w:val="28"/>
              </w:rPr>
              <w:t>.</w:t>
            </w:r>
            <w:r w:rsidRPr="00C73845">
              <w:rPr>
                <w:rFonts w:asciiTheme="majorHAnsi" w:eastAsia="Times New Roman" w:hAnsiTheme="majorHAnsi" w:cstheme="majorHAnsi"/>
                <w:szCs w:val="28"/>
              </w:rPr>
              <w:t>0</w:t>
            </w:r>
            <w:r w:rsidR="00AA384B" w:rsidRPr="00C73845">
              <w:rPr>
                <w:rFonts w:asciiTheme="majorHAnsi" w:eastAsia="Times New Roman" w:hAnsiTheme="majorHAnsi" w:cstheme="majorHAnsi"/>
                <w:szCs w:val="28"/>
              </w:rPr>
              <w:t>00</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110,6</w:t>
            </w:r>
          </w:p>
        </w:tc>
        <w:tc>
          <w:tcPr>
            <w:tcW w:w="1258" w:type="dxa"/>
            <w:shd w:val="clear" w:color="auto" w:fill="auto"/>
            <w:vAlign w:val="center"/>
            <w:hideMark/>
          </w:tcPr>
          <w:p w:rsidR="00AA384B" w:rsidRPr="00C73845" w:rsidRDefault="00BD0E10"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xml:space="preserve">90,42 </w:t>
            </w:r>
          </w:p>
        </w:tc>
      </w:tr>
      <w:tr w:rsidR="00AA384B" w:rsidRPr="00C73845" w:rsidTr="0093036E">
        <w:trPr>
          <w:trHeight w:val="239"/>
        </w:trPr>
        <w:tc>
          <w:tcPr>
            <w:tcW w:w="526" w:type="dxa"/>
            <w:vMerge w:val="restart"/>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6</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lao động qua đào tạo</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69</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69</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71</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AA384B" w:rsidRPr="00C73845" w:rsidTr="0093036E">
        <w:trPr>
          <w:trHeight w:val="501"/>
        </w:trPr>
        <w:tc>
          <w:tcPr>
            <w:tcW w:w="526" w:type="dxa"/>
            <w:vMerge/>
            <w:vAlign w:val="center"/>
            <w:hideMark/>
          </w:tcPr>
          <w:p w:rsidR="00AA384B" w:rsidRPr="00C73845" w:rsidRDefault="00AA384B" w:rsidP="00E51554">
            <w:pPr>
              <w:spacing w:line="252" w:lineRule="auto"/>
              <w:ind w:right="0"/>
              <w:jc w:val="left"/>
              <w:rPr>
                <w:rFonts w:asciiTheme="majorHAnsi" w:eastAsia="Times New Roman" w:hAnsiTheme="majorHAnsi" w:cstheme="majorHAnsi"/>
                <w:szCs w:val="28"/>
              </w:rPr>
            </w:pP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xml:space="preserve">Trong đó: tỷ lệ lao động qua đào tạo có bằng cấp, chứng chỉ </w:t>
            </w:r>
          </w:p>
        </w:tc>
        <w:tc>
          <w:tcPr>
            <w:tcW w:w="988" w:type="dxa"/>
            <w:shd w:val="clear" w:color="auto" w:fill="auto"/>
            <w:noWrap/>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w:t>
            </w:r>
          </w:p>
        </w:tc>
        <w:tc>
          <w:tcPr>
            <w:tcW w:w="997" w:type="dxa"/>
            <w:shd w:val="clear" w:color="auto" w:fill="auto"/>
            <w:noWrap/>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29</w:t>
            </w:r>
          </w:p>
        </w:tc>
        <w:tc>
          <w:tcPr>
            <w:tcW w:w="1134" w:type="dxa"/>
            <w:shd w:val="clear" w:color="auto" w:fill="auto"/>
            <w:noWrap/>
            <w:vAlign w:val="center"/>
            <w:hideMark/>
          </w:tcPr>
          <w:p w:rsidR="00AA384B" w:rsidRPr="00C73845" w:rsidRDefault="00AA384B" w:rsidP="00E51554">
            <w:pPr>
              <w:pStyle w:val="BodyText"/>
              <w:spacing w:before="40" w:after="40"/>
              <w:jc w:val="center"/>
              <w:rPr>
                <w:rFonts w:asciiTheme="majorHAnsi" w:hAnsiTheme="majorHAnsi" w:cstheme="majorHAnsi"/>
                <w:i/>
                <w:sz w:val="28"/>
              </w:rPr>
            </w:pPr>
            <w:r w:rsidRPr="00C73845">
              <w:rPr>
                <w:rFonts w:asciiTheme="majorHAnsi" w:hAnsiTheme="majorHAnsi" w:cstheme="majorHAnsi"/>
                <w:i/>
                <w:sz w:val="28"/>
              </w:rPr>
              <w:t>29</w:t>
            </w:r>
          </w:p>
        </w:tc>
        <w:tc>
          <w:tcPr>
            <w:tcW w:w="992" w:type="dxa"/>
            <w:shd w:val="clear" w:color="auto" w:fill="auto"/>
            <w:noWrap/>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31</w:t>
            </w:r>
          </w:p>
        </w:tc>
        <w:tc>
          <w:tcPr>
            <w:tcW w:w="1133" w:type="dxa"/>
            <w:shd w:val="clear" w:color="auto" w:fill="auto"/>
            <w:noWrap/>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w:t>
            </w:r>
          </w:p>
        </w:tc>
        <w:tc>
          <w:tcPr>
            <w:tcW w:w="1258" w:type="dxa"/>
            <w:shd w:val="clear" w:color="auto" w:fill="auto"/>
            <w:noWrap/>
            <w:vAlign w:val="center"/>
            <w:hideMark/>
          </w:tcPr>
          <w:p w:rsidR="00AA384B" w:rsidRPr="00C73845" w:rsidRDefault="00AA384B" w:rsidP="00E51554">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w:t>
            </w:r>
          </w:p>
        </w:tc>
      </w:tr>
      <w:tr w:rsidR="00AA384B" w:rsidRPr="00C73845" w:rsidTr="00C525EB">
        <w:trPr>
          <w:trHeight w:val="156"/>
        </w:trPr>
        <w:tc>
          <w:tcPr>
            <w:tcW w:w="526"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7</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trẻ em dưới 5 tuổi suy dinh dưỡng (thể thấp còi)</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&lt;21,2</w:t>
            </w:r>
          </w:p>
        </w:tc>
        <w:tc>
          <w:tcPr>
            <w:tcW w:w="1134" w:type="dxa"/>
            <w:shd w:val="clear" w:color="auto" w:fill="auto"/>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&lt;21,2</w:t>
            </w:r>
          </w:p>
        </w:tc>
        <w:tc>
          <w:tcPr>
            <w:tcW w:w="992"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hAnsiTheme="majorHAnsi" w:cstheme="majorHAnsi"/>
                <w:szCs w:val="28"/>
              </w:rPr>
              <w:t>&lt;</w:t>
            </w:r>
            <w:r w:rsidRPr="00C73845">
              <w:rPr>
                <w:rFonts w:asciiTheme="majorHAnsi" w:eastAsia="Times New Roman" w:hAnsiTheme="majorHAnsi" w:cstheme="majorHAnsi"/>
                <w:szCs w:val="28"/>
              </w:rPr>
              <w:t>20,8 </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AA384B" w:rsidRPr="00C73845" w:rsidTr="00C525EB">
        <w:trPr>
          <w:trHeight w:val="353"/>
        </w:trPr>
        <w:tc>
          <w:tcPr>
            <w:tcW w:w="526"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8</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Số giường bệnh/vạn dân</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Giường/vạn dân</w:t>
            </w:r>
          </w:p>
        </w:tc>
        <w:tc>
          <w:tcPr>
            <w:tcW w:w="997" w:type="dxa"/>
            <w:shd w:val="clear" w:color="000000" w:fill="FFFFFF"/>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44,6</w:t>
            </w:r>
          </w:p>
        </w:tc>
        <w:tc>
          <w:tcPr>
            <w:tcW w:w="1134" w:type="dxa"/>
            <w:shd w:val="clear" w:color="000000" w:fill="FFFFFF"/>
            <w:vAlign w:val="center"/>
            <w:hideMark/>
          </w:tcPr>
          <w:p w:rsidR="00AA384B" w:rsidRPr="00C73845" w:rsidRDefault="00AA384B" w:rsidP="00E51554">
            <w:pPr>
              <w:pStyle w:val="BodyText"/>
              <w:spacing w:before="40" w:after="40"/>
              <w:jc w:val="center"/>
              <w:rPr>
                <w:rFonts w:asciiTheme="majorHAnsi" w:hAnsiTheme="majorHAnsi" w:cstheme="majorHAnsi"/>
                <w:sz w:val="28"/>
                <w:highlight w:val="white"/>
              </w:rPr>
            </w:pPr>
            <w:r w:rsidRPr="00C73845">
              <w:rPr>
                <w:rFonts w:asciiTheme="majorHAnsi" w:hAnsiTheme="majorHAnsi" w:cstheme="majorHAnsi"/>
                <w:sz w:val="28"/>
              </w:rPr>
              <w:t>44,6</w:t>
            </w:r>
          </w:p>
        </w:tc>
        <w:tc>
          <w:tcPr>
            <w:tcW w:w="992" w:type="dxa"/>
            <w:shd w:val="clear" w:color="000000" w:fill="FFFFFF"/>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45,2</w:t>
            </w:r>
          </w:p>
        </w:tc>
        <w:tc>
          <w:tcPr>
            <w:tcW w:w="1133"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p>
        </w:tc>
        <w:tc>
          <w:tcPr>
            <w:tcW w:w="125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xml:space="preserve">101,35 </w:t>
            </w:r>
          </w:p>
        </w:tc>
      </w:tr>
      <w:tr w:rsidR="00AA384B" w:rsidRPr="00C73845" w:rsidTr="00C525EB">
        <w:trPr>
          <w:trHeight w:val="585"/>
        </w:trPr>
        <w:tc>
          <w:tcPr>
            <w:tcW w:w="526"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9</w:t>
            </w:r>
          </w:p>
        </w:tc>
        <w:tc>
          <w:tcPr>
            <w:tcW w:w="2593" w:type="dxa"/>
            <w:shd w:val="clear" w:color="auto" w:fill="auto"/>
            <w:vAlign w:val="center"/>
            <w:hideMark/>
          </w:tcPr>
          <w:p w:rsidR="00AA384B" w:rsidRPr="00C73845" w:rsidRDefault="00AA384B" w:rsidP="00E51554">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dân số tham gia bảo hiểm y tế</w:t>
            </w:r>
          </w:p>
        </w:tc>
        <w:tc>
          <w:tcPr>
            <w:tcW w:w="988" w:type="dxa"/>
            <w:shd w:val="clear" w:color="auto" w:fill="auto"/>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000000" w:fill="FFFFFF"/>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96</w:t>
            </w:r>
          </w:p>
        </w:tc>
        <w:tc>
          <w:tcPr>
            <w:tcW w:w="1134" w:type="dxa"/>
            <w:shd w:val="clear" w:color="000000" w:fill="FFFFFF"/>
            <w:vAlign w:val="center"/>
            <w:hideMark/>
          </w:tcPr>
          <w:p w:rsidR="00AA384B" w:rsidRPr="00C73845" w:rsidRDefault="00AA384B" w:rsidP="00E51554">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96</w:t>
            </w:r>
          </w:p>
        </w:tc>
        <w:tc>
          <w:tcPr>
            <w:tcW w:w="992" w:type="dxa"/>
            <w:shd w:val="clear" w:color="000000" w:fill="FFFFFF"/>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96,1</w:t>
            </w:r>
          </w:p>
        </w:tc>
        <w:tc>
          <w:tcPr>
            <w:tcW w:w="1133" w:type="dxa"/>
            <w:shd w:val="clear" w:color="000000" w:fill="FFFFFF"/>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noWrap/>
            <w:vAlign w:val="center"/>
            <w:hideMark/>
          </w:tcPr>
          <w:p w:rsidR="00AA384B" w:rsidRPr="00C73845" w:rsidRDefault="00AA384B" w:rsidP="00E51554">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361E4F" w:rsidRPr="00C73845" w:rsidTr="00C525EB">
        <w:trPr>
          <w:trHeight w:val="386"/>
        </w:trPr>
        <w:tc>
          <w:tcPr>
            <w:tcW w:w="526"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w:t>
            </w: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dân số nông thôn sử dụng nước hợp vệ sinh</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95,6</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lang w:val="it-IT"/>
              </w:rPr>
              <w:t>95,7</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95,8</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r w:rsidR="00BD0E10" w:rsidRPr="00C73845">
              <w:rPr>
                <w:rFonts w:asciiTheme="majorHAnsi" w:eastAsia="Times New Roman" w:hAnsiTheme="majorHAnsi" w:cstheme="majorHAnsi"/>
                <w:szCs w:val="28"/>
              </w:rPr>
              <w:t>10</w:t>
            </w:r>
            <w:r w:rsidRPr="00C73845">
              <w:rPr>
                <w:rFonts w:asciiTheme="majorHAnsi" w:eastAsia="Times New Roman" w:hAnsiTheme="majorHAnsi" w:cstheme="majorHAnsi"/>
                <w:szCs w:val="28"/>
              </w:rPr>
              <w:t xml:space="preserve"> </w:t>
            </w: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100,10</w:t>
            </w:r>
          </w:p>
        </w:tc>
      </w:tr>
      <w:tr w:rsidR="00361E4F" w:rsidRPr="00C73845" w:rsidTr="00C525EB">
        <w:trPr>
          <w:trHeight w:val="299"/>
        </w:trPr>
        <w:tc>
          <w:tcPr>
            <w:tcW w:w="526"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11</w:t>
            </w: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dân số đô thị sử dụng nước sạch</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82,5</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82,5</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83</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noWrap/>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361E4F" w:rsidRPr="00C73845" w:rsidTr="00C525EB">
        <w:trPr>
          <w:trHeight w:val="578"/>
        </w:trPr>
        <w:tc>
          <w:tcPr>
            <w:tcW w:w="526"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12</w:t>
            </w: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chất thải rắn đô thị được thu gom</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97</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97</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98</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361E4F" w:rsidRPr="00C73845" w:rsidTr="00C525EB">
        <w:trPr>
          <w:trHeight w:val="365"/>
        </w:trPr>
        <w:tc>
          <w:tcPr>
            <w:tcW w:w="526"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lastRenderedPageBreak/>
              <w:t>13</w:t>
            </w: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che phủ rừng</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59,5</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59,5</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60,0</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361E4F" w:rsidRPr="00C73845" w:rsidTr="00C525EB">
        <w:trPr>
          <w:trHeight w:val="615"/>
        </w:trPr>
        <w:tc>
          <w:tcPr>
            <w:tcW w:w="526" w:type="dxa"/>
            <w:vMerge w:val="restart"/>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14</w:t>
            </w: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công dân gọi nhập ngũ</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100</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r w:rsidR="00361E4F" w:rsidRPr="00C73845" w:rsidTr="00C525EB">
        <w:trPr>
          <w:trHeight w:val="172"/>
        </w:trPr>
        <w:tc>
          <w:tcPr>
            <w:tcW w:w="526" w:type="dxa"/>
            <w:vMerge/>
            <w:vAlign w:val="center"/>
            <w:hideMark/>
          </w:tcPr>
          <w:p w:rsidR="00361E4F" w:rsidRPr="00C73845" w:rsidRDefault="00361E4F" w:rsidP="00361E4F">
            <w:pPr>
              <w:spacing w:line="252" w:lineRule="auto"/>
              <w:ind w:right="0"/>
              <w:jc w:val="left"/>
              <w:rPr>
                <w:rFonts w:asciiTheme="majorHAnsi" w:eastAsia="Times New Roman" w:hAnsiTheme="majorHAnsi" w:cstheme="majorHAnsi"/>
                <w:szCs w:val="28"/>
              </w:rPr>
            </w:pP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xã, phường, thị trấn vững mạnh về quốc phòng, an ninh</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100</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100</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w:t>
            </w: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w:t>
            </w:r>
          </w:p>
        </w:tc>
      </w:tr>
      <w:tr w:rsidR="00361E4F" w:rsidRPr="00C73845" w:rsidTr="00B432DA">
        <w:trPr>
          <w:trHeight w:val="578"/>
        </w:trPr>
        <w:tc>
          <w:tcPr>
            <w:tcW w:w="526" w:type="dxa"/>
            <w:vMerge/>
            <w:vAlign w:val="center"/>
            <w:hideMark/>
          </w:tcPr>
          <w:p w:rsidR="00361E4F" w:rsidRPr="00C73845" w:rsidRDefault="00361E4F" w:rsidP="00361E4F">
            <w:pPr>
              <w:spacing w:line="252" w:lineRule="auto"/>
              <w:ind w:right="0"/>
              <w:jc w:val="left"/>
              <w:rPr>
                <w:rFonts w:asciiTheme="majorHAnsi" w:eastAsia="Times New Roman" w:hAnsiTheme="majorHAnsi" w:cstheme="majorHAnsi"/>
                <w:szCs w:val="28"/>
              </w:rPr>
            </w:pP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xã, phường, thị trấn vững mạnh toàn diện</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&gt;70</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bCs/>
                <w:spacing w:val="-2"/>
                <w:sz w:val="28"/>
                <w:highlight w:val="white"/>
                <w:lang w:val="it-IT"/>
              </w:rPr>
              <w:t>74,27</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&gt;70</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w:t>
            </w: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i/>
                <w:iCs/>
                <w:szCs w:val="28"/>
              </w:rPr>
            </w:pPr>
            <w:r w:rsidRPr="00C73845">
              <w:rPr>
                <w:rFonts w:asciiTheme="majorHAnsi" w:eastAsia="Times New Roman" w:hAnsiTheme="majorHAnsi" w:cstheme="majorHAnsi"/>
                <w:i/>
                <w:iCs/>
                <w:szCs w:val="28"/>
              </w:rPr>
              <w:t> </w:t>
            </w:r>
          </w:p>
        </w:tc>
      </w:tr>
      <w:tr w:rsidR="00361E4F" w:rsidRPr="00C73845" w:rsidTr="00B432DA">
        <w:trPr>
          <w:trHeight w:val="686"/>
        </w:trPr>
        <w:tc>
          <w:tcPr>
            <w:tcW w:w="526"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15</w:t>
            </w:r>
          </w:p>
        </w:tc>
        <w:tc>
          <w:tcPr>
            <w:tcW w:w="2593" w:type="dxa"/>
            <w:shd w:val="clear" w:color="auto" w:fill="auto"/>
            <w:vAlign w:val="center"/>
            <w:hideMark/>
          </w:tcPr>
          <w:p w:rsidR="00361E4F" w:rsidRPr="00C73845" w:rsidRDefault="00361E4F" w:rsidP="00361E4F">
            <w:pPr>
              <w:spacing w:line="252" w:lineRule="auto"/>
              <w:ind w:right="0"/>
              <w:rPr>
                <w:rFonts w:asciiTheme="majorHAnsi" w:eastAsia="Times New Roman" w:hAnsiTheme="majorHAnsi" w:cstheme="majorHAnsi"/>
                <w:szCs w:val="28"/>
              </w:rPr>
            </w:pPr>
            <w:r w:rsidRPr="00C73845">
              <w:rPr>
                <w:rFonts w:asciiTheme="majorHAnsi" w:eastAsia="Times New Roman" w:hAnsiTheme="majorHAnsi" w:cstheme="majorHAnsi"/>
                <w:szCs w:val="28"/>
              </w:rPr>
              <w:t>Tỷ lệ xã, phường, thị trấn an toàn về an ninh, trật tự</w:t>
            </w:r>
          </w:p>
        </w:tc>
        <w:tc>
          <w:tcPr>
            <w:tcW w:w="98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w:t>
            </w:r>
          </w:p>
        </w:tc>
        <w:tc>
          <w:tcPr>
            <w:tcW w:w="997"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&gt;80</w:t>
            </w:r>
          </w:p>
        </w:tc>
        <w:tc>
          <w:tcPr>
            <w:tcW w:w="1134" w:type="dxa"/>
            <w:shd w:val="clear" w:color="auto" w:fill="auto"/>
            <w:vAlign w:val="center"/>
            <w:hideMark/>
          </w:tcPr>
          <w:p w:rsidR="00361E4F" w:rsidRPr="00C73845" w:rsidRDefault="00361E4F" w:rsidP="00361E4F">
            <w:pPr>
              <w:pStyle w:val="BodyText"/>
              <w:spacing w:before="40" w:after="40"/>
              <w:jc w:val="center"/>
              <w:rPr>
                <w:rFonts w:asciiTheme="majorHAnsi" w:hAnsiTheme="majorHAnsi" w:cstheme="majorHAnsi"/>
                <w:bCs/>
                <w:spacing w:val="-2"/>
                <w:sz w:val="28"/>
                <w:highlight w:val="white"/>
                <w:lang w:val="it-IT"/>
              </w:rPr>
            </w:pPr>
            <w:r w:rsidRPr="00C73845">
              <w:rPr>
                <w:rFonts w:asciiTheme="majorHAnsi" w:hAnsiTheme="majorHAnsi" w:cstheme="majorHAnsi"/>
                <w:sz w:val="28"/>
              </w:rPr>
              <w:t>&gt;80</w:t>
            </w:r>
          </w:p>
        </w:tc>
        <w:tc>
          <w:tcPr>
            <w:tcW w:w="992"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&gt;80</w:t>
            </w:r>
          </w:p>
        </w:tc>
        <w:tc>
          <w:tcPr>
            <w:tcW w:w="1133"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c>
          <w:tcPr>
            <w:tcW w:w="1258" w:type="dxa"/>
            <w:shd w:val="clear" w:color="auto" w:fill="auto"/>
            <w:vAlign w:val="center"/>
            <w:hideMark/>
          </w:tcPr>
          <w:p w:rsidR="00361E4F" w:rsidRPr="00C73845" w:rsidRDefault="00361E4F" w:rsidP="00361E4F">
            <w:pPr>
              <w:spacing w:line="252" w:lineRule="auto"/>
              <w:ind w:right="0"/>
              <w:jc w:val="center"/>
              <w:rPr>
                <w:rFonts w:asciiTheme="majorHAnsi" w:eastAsia="Times New Roman" w:hAnsiTheme="majorHAnsi" w:cstheme="majorHAnsi"/>
                <w:szCs w:val="28"/>
              </w:rPr>
            </w:pPr>
            <w:r w:rsidRPr="00C73845">
              <w:rPr>
                <w:rFonts w:asciiTheme="majorHAnsi" w:eastAsia="Times New Roman" w:hAnsiTheme="majorHAnsi" w:cstheme="majorHAnsi"/>
                <w:szCs w:val="28"/>
              </w:rPr>
              <w:t> </w:t>
            </w:r>
          </w:p>
        </w:tc>
      </w:tr>
    </w:tbl>
    <w:p w:rsidR="00E97693" w:rsidRPr="00C73845" w:rsidRDefault="00E97693" w:rsidP="003E7125">
      <w:pPr>
        <w:pBdr>
          <w:top w:val="dotted" w:sz="4" w:space="0" w:color="FFFFFF"/>
          <w:left w:val="dotted" w:sz="4" w:space="0" w:color="FFFFFF"/>
          <w:bottom w:val="dotted" w:sz="4" w:space="12" w:color="FFFFFF"/>
          <w:right w:val="dotted" w:sz="4" w:space="0" w:color="FFFFFF"/>
        </w:pBdr>
        <w:shd w:val="clear" w:color="auto" w:fill="FFFFFF"/>
        <w:spacing w:before="60" w:after="60" w:line="252" w:lineRule="auto"/>
        <w:ind w:firstLine="720"/>
        <w:rPr>
          <w:rFonts w:asciiTheme="majorHAnsi" w:hAnsiTheme="majorHAnsi" w:cstheme="majorHAnsi"/>
          <w:b/>
          <w:bCs/>
          <w:szCs w:val="28"/>
        </w:rPr>
      </w:pPr>
    </w:p>
    <w:p w:rsidR="003E7125" w:rsidRPr="00C73845" w:rsidRDefault="003E7125" w:rsidP="003E7125">
      <w:pPr>
        <w:pBdr>
          <w:top w:val="dotted" w:sz="4" w:space="0" w:color="FFFFFF"/>
          <w:left w:val="dotted" w:sz="4" w:space="0" w:color="FFFFFF"/>
          <w:bottom w:val="dotted" w:sz="4" w:space="12" w:color="FFFFFF"/>
          <w:right w:val="dotted" w:sz="4" w:space="0" w:color="FFFFFF"/>
        </w:pBdr>
        <w:shd w:val="clear" w:color="auto" w:fill="FFFFFF"/>
        <w:spacing w:before="60" w:after="60" w:line="252" w:lineRule="auto"/>
        <w:ind w:firstLine="720"/>
        <w:rPr>
          <w:rFonts w:asciiTheme="majorHAnsi" w:hAnsiTheme="majorHAnsi" w:cstheme="majorHAnsi"/>
          <w:b/>
          <w:bCs/>
          <w:szCs w:val="28"/>
        </w:rPr>
      </w:pPr>
      <w:r w:rsidRPr="00C73845">
        <w:rPr>
          <w:rFonts w:asciiTheme="majorHAnsi" w:hAnsiTheme="majorHAnsi" w:cstheme="majorHAnsi"/>
          <w:b/>
          <w:bCs/>
          <w:szCs w:val="28"/>
        </w:rPr>
        <w:t>III. DỰ KIẾN CÁC CÂN ĐỐI LỚN TRONG NĂM 2023</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b/>
          <w:bCs/>
          <w:szCs w:val="28"/>
        </w:rPr>
      </w:pPr>
      <w:r w:rsidRPr="00C73845">
        <w:rPr>
          <w:rFonts w:asciiTheme="majorHAnsi" w:hAnsiTheme="majorHAnsi" w:cstheme="majorHAnsi"/>
          <w:b/>
          <w:bCs/>
          <w:szCs w:val="28"/>
        </w:rPr>
        <w:t>1. Khả năng cân đối ngân sách</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Tổng thu cân đối ngân sách nhà nước năm 2022 là 26.680 tỷ đồng, tăng 12</w:t>
      </w:r>
      <w:r w:rsidR="00122FF5" w:rsidRPr="00C73845">
        <w:rPr>
          <w:rFonts w:asciiTheme="majorHAnsi" w:hAnsiTheme="majorHAnsi" w:cstheme="majorHAnsi"/>
          <w:szCs w:val="28"/>
        </w:rPr>
        <w:t>,6</w:t>
      </w:r>
      <w:r w:rsidRPr="00C73845">
        <w:rPr>
          <w:rFonts w:asciiTheme="majorHAnsi" w:hAnsiTheme="majorHAnsi" w:cstheme="majorHAnsi"/>
          <w:szCs w:val="28"/>
        </w:rPr>
        <w:t xml:space="preserve">% so với </w:t>
      </w:r>
      <w:r w:rsidR="000826EC" w:rsidRPr="00C73845">
        <w:rPr>
          <w:rFonts w:asciiTheme="majorHAnsi" w:hAnsiTheme="majorHAnsi" w:cstheme="majorHAnsi"/>
          <w:szCs w:val="28"/>
        </w:rPr>
        <w:t>kế hoạch</w:t>
      </w:r>
      <w:r w:rsidRPr="00C73845">
        <w:rPr>
          <w:rFonts w:asciiTheme="majorHAnsi" w:hAnsiTheme="majorHAnsi" w:cstheme="majorHAnsi"/>
          <w:szCs w:val="28"/>
        </w:rPr>
        <w:t xml:space="preserve"> năm 2022; trong đó thu nội địa là </w:t>
      </w:r>
      <w:r w:rsidR="00122FF5" w:rsidRPr="00C73845">
        <w:rPr>
          <w:rFonts w:asciiTheme="majorHAnsi" w:hAnsiTheme="majorHAnsi" w:cstheme="majorHAnsi"/>
          <w:szCs w:val="28"/>
        </w:rPr>
        <w:t xml:space="preserve">20.880 </w:t>
      </w:r>
      <w:r w:rsidRPr="00C73845">
        <w:rPr>
          <w:rFonts w:asciiTheme="majorHAnsi" w:hAnsiTheme="majorHAnsi" w:cstheme="majorHAnsi"/>
          <w:szCs w:val="28"/>
        </w:rPr>
        <w:t xml:space="preserve">tỷ đồng, tăng </w:t>
      </w:r>
      <w:r w:rsidR="00122FF5" w:rsidRPr="00C73845">
        <w:rPr>
          <w:rFonts w:asciiTheme="majorHAnsi" w:hAnsiTheme="majorHAnsi" w:cstheme="majorHAnsi"/>
          <w:szCs w:val="28"/>
        </w:rPr>
        <w:t>9</w:t>
      </w:r>
      <w:r w:rsidRPr="00C73845">
        <w:rPr>
          <w:rFonts w:asciiTheme="majorHAnsi" w:hAnsiTheme="majorHAnsi" w:cstheme="majorHAnsi"/>
          <w:szCs w:val="28"/>
        </w:rPr>
        <w:t>,</w:t>
      </w:r>
      <w:r w:rsidR="00122FF5" w:rsidRPr="00C73845">
        <w:rPr>
          <w:rFonts w:asciiTheme="majorHAnsi" w:hAnsiTheme="majorHAnsi" w:cstheme="majorHAnsi"/>
          <w:szCs w:val="28"/>
        </w:rPr>
        <w:t>9</w:t>
      </w:r>
      <w:r w:rsidRPr="00C73845">
        <w:rPr>
          <w:rFonts w:asciiTheme="majorHAnsi" w:hAnsiTheme="majorHAnsi" w:cstheme="majorHAnsi"/>
          <w:szCs w:val="28"/>
        </w:rPr>
        <w:t xml:space="preserve">% so với </w:t>
      </w:r>
      <w:r w:rsidR="00122FF5" w:rsidRPr="00C73845">
        <w:rPr>
          <w:rFonts w:asciiTheme="majorHAnsi" w:hAnsiTheme="majorHAnsi" w:cstheme="majorHAnsi"/>
          <w:szCs w:val="28"/>
        </w:rPr>
        <w:t>kế hoạch</w:t>
      </w:r>
      <w:r w:rsidRPr="00C73845">
        <w:rPr>
          <w:rFonts w:asciiTheme="majorHAnsi" w:hAnsiTheme="majorHAnsi" w:cstheme="majorHAnsi"/>
          <w:szCs w:val="28"/>
        </w:rPr>
        <w:t xml:space="preserve"> năm 202</w:t>
      </w:r>
      <w:r w:rsidR="00122FF5" w:rsidRPr="00C73845">
        <w:rPr>
          <w:rFonts w:asciiTheme="majorHAnsi" w:hAnsiTheme="majorHAnsi" w:cstheme="majorHAnsi"/>
          <w:szCs w:val="28"/>
        </w:rPr>
        <w:t>2</w:t>
      </w:r>
      <w:r w:rsidRPr="00C73845">
        <w:rPr>
          <w:rFonts w:asciiTheme="majorHAnsi" w:hAnsiTheme="majorHAnsi" w:cstheme="majorHAnsi"/>
          <w:szCs w:val="28"/>
        </w:rPr>
        <w:t xml:space="preserve">. Thu xuất nhập khẩu </w:t>
      </w:r>
      <w:r w:rsidR="00122FF5" w:rsidRPr="00C73845">
        <w:rPr>
          <w:rFonts w:asciiTheme="majorHAnsi" w:hAnsiTheme="majorHAnsi" w:cstheme="majorHAnsi"/>
          <w:szCs w:val="28"/>
        </w:rPr>
        <w:t>5</w:t>
      </w:r>
      <w:r w:rsidRPr="00C73845">
        <w:rPr>
          <w:rFonts w:asciiTheme="majorHAnsi" w:hAnsiTheme="majorHAnsi" w:cstheme="majorHAnsi"/>
          <w:szCs w:val="28"/>
        </w:rPr>
        <w:t>.</w:t>
      </w:r>
      <w:r w:rsidR="00122FF5" w:rsidRPr="00C73845">
        <w:rPr>
          <w:rFonts w:asciiTheme="majorHAnsi" w:hAnsiTheme="majorHAnsi" w:cstheme="majorHAnsi"/>
          <w:szCs w:val="28"/>
        </w:rPr>
        <w:t>8</w:t>
      </w:r>
      <w:r w:rsidRPr="00C73845">
        <w:rPr>
          <w:rFonts w:asciiTheme="majorHAnsi" w:hAnsiTheme="majorHAnsi" w:cstheme="majorHAnsi"/>
          <w:szCs w:val="28"/>
        </w:rPr>
        <w:t>00 tỷ đồng, tăng 2</w:t>
      </w:r>
      <w:r w:rsidR="00114EFE" w:rsidRPr="00C73845">
        <w:rPr>
          <w:rFonts w:asciiTheme="majorHAnsi" w:hAnsiTheme="majorHAnsi" w:cstheme="majorHAnsi"/>
          <w:szCs w:val="28"/>
        </w:rPr>
        <w:t>3</w:t>
      </w:r>
      <w:r w:rsidRPr="00C73845">
        <w:rPr>
          <w:rFonts w:asciiTheme="majorHAnsi" w:hAnsiTheme="majorHAnsi" w:cstheme="majorHAnsi"/>
          <w:szCs w:val="28"/>
        </w:rPr>
        <w:t>,</w:t>
      </w:r>
      <w:r w:rsidR="00114EFE" w:rsidRPr="00C73845">
        <w:rPr>
          <w:rFonts w:asciiTheme="majorHAnsi" w:hAnsiTheme="majorHAnsi" w:cstheme="majorHAnsi"/>
          <w:szCs w:val="28"/>
        </w:rPr>
        <w:t>4</w:t>
      </w:r>
      <w:r w:rsidRPr="00C73845">
        <w:rPr>
          <w:rFonts w:asciiTheme="majorHAnsi" w:hAnsiTheme="majorHAnsi" w:cstheme="majorHAnsi"/>
          <w:szCs w:val="28"/>
        </w:rPr>
        <w:t xml:space="preserve">% so với </w:t>
      </w:r>
      <w:r w:rsidR="00114EFE" w:rsidRPr="00C73845">
        <w:rPr>
          <w:rFonts w:asciiTheme="majorHAnsi" w:hAnsiTheme="majorHAnsi" w:cstheme="majorHAnsi"/>
          <w:szCs w:val="28"/>
        </w:rPr>
        <w:t xml:space="preserve">kế hoạch </w:t>
      </w:r>
      <w:r w:rsidRPr="00C73845">
        <w:rPr>
          <w:rFonts w:asciiTheme="majorHAnsi" w:hAnsiTheme="majorHAnsi" w:cstheme="majorHAnsi"/>
          <w:szCs w:val="28"/>
        </w:rPr>
        <w:t>năm 202</w:t>
      </w:r>
      <w:r w:rsidR="00114EFE" w:rsidRPr="00C73845">
        <w:rPr>
          <w:rFonts w:asciiTheme="majorHAnsi" w:hAnsiTheme="majorHAnsi" w:cstheme="majorHAnsi"/>
          <w:szCs w:val="28"/>
        </w:rPr>
        <w:t>2</w:t>
      </w:r>
      <w:r w:rsidRPr="00C73845">
        <w:rPr>
          <w:rFonts w:asciiTheme="majorHAnsi" w:hAnsiTheme="majorHAnsi" w:cstheme="majorHAnsi"/>
          <w:szCs w:val="28"/>
        </w:rPr>
        <w:t>.</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b/>
          <w:bCs/>
          <w:szCs w:val="28"/>
        </w:rPr>
      </w:pPr>
      <w:r w:rsidRPr="00C73845">
        <w:rPr>
          <w:rFonts w:asciiTheme="majorHAnsi" w:hAnsiTheme="majorHAnsi" w:cstheme="majorHAnsi"/>
          <w:b/>
          <w:bCs/>
          <w:szCs w:val="28"/>
        </w:rPr>
        <w:t>2. Dự báo cân đối vốn đầu tư phát triển</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xml:space="preserve">Tổng vốn đầu tư toàn xã hội dự kiến </w:t>
      </w:r>
      <w:r w:rsidR="0014491E" w:rsidRPr="00C73845">
        <w:rPr>
          <w:rFonts w:asciiTheme="majorHAnsi" w:hAnsiTheme="majorHAnsi" w:cstheme="majorHAnsi"/>
          <w:szCs w:val="28"/>
        </w:rPr>
        <w:t xml:space="preserve">40.358 </w:t>
      </w:r>
      <w:r w:rsidRPr="00C73845">
        <w:rPr>
          <w:rFonts w:asciiTheme="majorHAnsi" w:hAnsiTheme="majorHAnsi" w:cstheme="majorHAnsi"/>
          <w:szCs w:val="28"/>
        </w:rPr>
        <w:t xml:space="preserve">tỷ đồng, chiếm khoảng 30% </w:t>
      </w:r>
      <w:r w:rsidR="00A91F84" w:rsidRPr="00C73845">
        <w:rPr>
          <w:rFonts w:asciiTheme="majorHAnsi" w:hAnsiTheme="majorHAnsi" w:cstheme="majorHAnsi"/>
          <w:szCs w:val="28"/>
        </w:rPr>
        <w:t>tổng sản phẩm trên địa bàn tỉnh (giá hiện hành)</w:t>
      </w:r>
      <w:r w:rsidRPr="00C73845">
        <w:rPr>
          <w:rFonts w:asciiTheme="majorHAnsi" w:hAnsiTheme="majorHAnsi" w:cstheme="majorHAnsi"/>
          <w:szCs w:val="28"/>
        </w:rPr>
        <w:t>. Dự kiến huy động các nguồn vốn như sau:</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xml:space="preserve">- Nguồn vốn ngân sách Trung ương đầu tư trên địa bàn tỉnh gần </w:t>
      </w:r>
      <w:r w:rsidR="007E0D13" w:rsidRPr="00C73845">
        <w:rPr>
          <w:rFonts w:asciiTheme="majorHAnsi" w:hAnsiTheme="majorHAnsi" w:cstheme="majorHAnsi"/>
          <w:szCs w:val="28"/>
        </w:rPr>
        <w:t>3.021</w:t>
      </w:r>
      <w:r w:rsidRPr="00C73845">
        <w:rPr>
          <w:rFonts w:asciiTheme="majorHAnsi" w:hAnsiTheme="majorHAnsi" w:cstheme="majorHAnsi"/>
          <w:szCs w:val="28"/>
        </w:rPr>
        <w:t xml:space="preserve"> tỷ đồng, chiếm 7,</w:t>
      </w:r>
      <w:r w:rsidR="00DA7845" w:rsidRPr="00C73845">
        <w:rPr>
          <w:rFonts w:asciiTheme="majorHAnsi" w:hAnsiTheme="majorHAnsi" w:cstheme="majorHAnsi"/>
          <w:szCs w:val="28"/>
        </w:rPr>
        <w:t>5</w:t>
      </w:r>
      <w:r w:rsidRPr="00C73845">
        <w:rPr>
          <w:rFonts w:asciiTheme="majorHAnsi" w:hAnsiTheme="majorHAnsi" w:cstheme="majorHAnsi"/>
          <w:szCs w:val="28"/>
        </w:rPr>
        <w:t>%.</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xml:space="preserve">- Ngân sách địa phương quản lý hơn </w:t>
      </w:r>
      <w:r w:rsidR="00D14F98" w:rsidRPr="00C73845">
        <w:rPr>
          <w:rFonts w:asciiTheme="majorHAnsi" w:hAnsiTheme="majorHAnsi" w:cstheme="majorHAnsi"/>
          <w:szCs w:val="28"/>
        </w:rPr>
        <w:t>4.757</w:t>
      </w:r>
      <w:r w:rsidRPr="00C73845">
        <w:rPr>
          <w:rFonts w:asciiTheme="majorHAnsi" w:hAnsiTheme="majorHAnsi" w:cstheme="majorHAnsi"/>
          <w:szCs w:val="28"/>
        </w:rPr>
        <w:t xml:space="preserve"> tỷ đồng, chiếm 1</w:t>
      </w:r>
      <w:r w:rsidR="00DA7845" w:rsidRPr="00C73845">
        <w:rPr>
          <w:rFonts w:asciiTheme="majorHAnsi" w:hAnsiTheme="majorHAnsi" w:cstheme="majorHAnsi"/>
          <w:szCs w:val="28"/>
        </w:rPr>
        <w:t>1</w:t>
      </w:r>
      <w:r w:rsidRPr="00C73845">
        <w:rPr>
          <w:rFonts w:asciiTheme="majorHAnsi" w:hAnsiTheme="majorHAnsi" w:cstheme="majorHAnsi"/>
          <w:szCs w:val="28"/>
        </w:rPr>
        <w:t>,</w:t>
      </w:r>
      <w:r w:rsidR="00DA7845" w:rsidRPr="00C73845">
        <w:rPr>
          <w:rFonts w:asciiTheme="majorHAnsi" w:hAnsiTheme="majorHAnsi" w:cstheme="majorHAnsi"/>
          <w:szCs w:val="28"/>
        </w:rPr>
        <w:t>8</w:t>
      </w:r>
      <w:r w:rsidRPr="00C73845">
        <w:rPr>
          <w:rFonts w:asciiTheme="majorHAnsi" w:hAnsiTheme="majorHAnsi" w:cstheme="majorHAnsi"/>
          <w:szCs w:val="28"/>
        </w:rPr>
        <w:t>%.</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Nguồn vốn đầu tư trực tiếp nước ngoài khoảng</w:t>
      </w:r>
      <w:r w:rsidR="00DA7845" w:rsidRPr="00C73845">
        <w:rPr>
          <w:rFonts w:asciiTheme="majorHAnsi" w:hAnsiTheme="majorHAnsi" w:cstheme="majorHAnsi"/>
          <w:szCs w:val="28"/>
        </w:rPr>
        <w:t xml:space="preserve"> 9.686 </w:t>
      </w:r>
      <w:r w:rsidRPr="00C73845">
        <w:rPr>
          <w:rFonts w:asciiTheme="majorHAnsi" w:hAnsiTheme="majorHAnsi" w:cstheme="majorHAnsi"/>
          <w:szCs w:val="28"/>
        </w:rPr>
        <w:t>tỷ đồng, chiếm hơn 24%.</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Nguồn vốn đầu tư của doanh nghiệp ngoài nhà nước và nhân dân khoảng 19.215 tỷ đồng, chiếm 57%.</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b/>
          <w:bCs/>
          <w:szCs w:val="28"/>
        </w:rPr>
      </w:pPr>
      <w:r w:rsidRPr="00C73845">
        <w:rPr>
          <w:rFonts w:asciiTheme="majorHAnsi" w:hAnsiTheme="majorHAnsi" w:cstheme="majorHAnsi"/>
          <w:b/>
          <w:bCs/>
          <w:szCs w:val="28"/>
        </w:rPr>
        <w:t>3. Lao động việc làm</w:t>
      </w:r>
    </w:p>
    <w:p w:rsidR="003E712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xml:space="preserve">- </w:t>
      </w:r>
      <w:r w:rsidR="004D1E72" w:rsidRPr="00C73845">
        <w:rPr>
          <w:rFonts w:asciiTheme="majorHAnsi" w:hAnsiTheme="majorHAnsi" w:cstheme="majorHAnsi"/>
          <w:szCs w:val="28"/>
        </w:rPr>
        <w:t>Số lao động được tạo việc làm tăng thêm: 16.000 người; số lao động đi làm việc ở nước ngoài theo hợp đồng: 1.200 người. Tỷ lệ lao động thất nghiệp dưới 4%</w:t>
      </w:r>
      <w:r w:rsidRPr="00C73845">
        <w:rPr>
          <w:rFonts w:asciiTheme="majorHAnsi" w:hAnsiTheme="majorHAnsi" w:cstheme="majorHAnsi"/>
          <w:szCs w:val="28"/>
        </w:rPr>
        <w:t>.</w:t>
      </w:r>
    </w:p>
    <w:p w:rsidR="00884275" w:rsidRPr="00C73845" w:rsidRDefault="003E7125"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r w:rsidRPr="00C73845">
        <w:rPr>
          <w:rFonts w:asciiTheme="majorHAnsi" w:hAnsiTheme="majorHAnsi" w:cstheme="majorHAnsi"/>
          <w:szCs w:val="28"/>
        </w:rPr>
        <w:t>- Tỷ lệ lao động trong lĩnh vực nông, lâm, ngư nghiệp dưới 40%; công nghiệp - xây dựng và dịch vụ khoảng 60%.</w:t>
      </w:r>
    </w:p>
    <w:p w:rsidR="00884275" w:rsidRPr="00C73845" w:rsidRDefault="00F0580F"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b/>
          <w:bCs/>
          <w:spacing w:val="-6"/>
          <w:szCs w:val="28"/>
          <w:highlight w:val="white"/>
        </w:rPr>
      </w:pPr>
      <w:r w:rsidRPr="00C73845">
        <w:rPr>
          <w:rFonts w:asciiTheme="majorHAnsi" w:hAnsiTheme="majorHAnsi" w:cstheme="majorHAnsi"/>
          <w:b/>
          <w:szCs w:val="28"/>
          <w:highlight w:val="white"/>
          <w:lang w:val="it-IT"/>
        </w:rPr>
        <w:lastRenderedPageBreak/>
        <w:t>III</w:t>
      </w:r>
      <w:r w:rsidR="00DD4104" w:rsidRPr="00C73845">
        <w:rPr>
          <w:rFonts w:asciiTheme="majorHAnsi" w:hAnsiTheme="majorHAnsi" w:cstheme="majorHAnsi"/>
          <w:b/>
          <w:bCs/>
          <w:spacing w:val="-6"/>
          <w:szCs w:val="28"/>
          <w:highlight w:val="white"/>
        </w:rPr>
        <w:t xml:space="preserve">. MỘT SỐ NHIỆM VỤ VÀ GIẢI PHÁP CHỦ YẾU </w:t>
      </w:r>
    </w:p>
    <w:p w:rsidR="00AC6B2D" w:rsidRPr="00C73845" w:rsidRDefault="00F7447F"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b/>
          <w:bCs/>
          <w:iCs/>
          <w:szCs w:val="28"/>
          <w:highlight w:val="white"/>
          <w:lang w:val="fr-FR"/>
        </w:rPr>
      </w:pPr>
      <w:r w:rsidRPr="00C73845">
        <w:rPr>
          <w:rFonts w:asciiTheme="majorHAnsi" w:hAnsiTheme="majorHAnsi" w:cstheme="majorHAnsi"/>
          <w:b/>
          <w:bCs/>
          <w:szCs w:val="28"/>
          <w:highlight w:val="white"/>
          <w:lang w:val="fr-FR"/>
        </w:rPr>
        <w:t>1.</w:t>
      </w:r>
      <w:r w:rsidRPr="00C73845">
        <w:rPr>
          <w:rFonts w:asciiTheme="majorHAnsi" w:hAnsiTheme="majorHAnsi" w:cstheme="majorHAnsi"/>
          <w:szCs w:val="28"/>
          <w:highlight w:val="white"/>
          <w:lang w:val="fr-FR"/>
        </w:rPr>
        <w:t xml:space="preserve"> </w:t>
      </w:r>
      <w:bookmarkStart w:id="62" w:name="_Hlk88660540"/>
      <w:r w:rsidRPr="00C73845">
        <w:rPr>
          <w:rFonts w:asciiTheme="majorHAnsi" w:hAnsiTheme="majorHAnsi" w:cstheme="majorHAnsi"/>
          <w:b/>
          <w:bCs/>
          <w:iCs/>
          <w:szCs w:val="28"/>
          <w:highlight w:val="white"/>
          <w:lang w:val="fr-FR"/>
        </w:rPr>
        <w:t>Xây dựng và thực hiện tốt Chương trình phụ</w:t>
      </w:r>
      <w:r w:rsidR="00863C1D" w:rsidRPr="00C73845">
        <w:rPr>
          <w:rFonts w:asciiTheme="majorHAnsi" w:hAnsiTheme="majorHAnsi" w:cstheme="majorHAnsi"/>
          <w:b/>
          <w:bCs/>
          <w:iCs/>
          <w:szCs w:val="28"/>
          <w:highlight w:val="white"/>
          <w:lang w:val="fr-FR"/>
        </w:rPr>
        <w:t xml:space="preserve">c </w:t>
      </w:r>
      <w:r w:rsidRPr="00C73845">
        <w:rPr>
          <w:rFonts w:asciiTheme="majorHAnsi" w:hAnsiTheme="majorHAnsi" w:cstheme="majorHAnsi"/>
          <w:b/>
          <w:bCs/>
          <w:iCs/>
          <w:szCs w:val="28"/>
          <w:highlight w:val="white"/>
          <w:lang w:val="fr-FR"/>
        </w:rPr>
        <w:t>hồi kinh tế, đẩy mạnh chuyển đổi mô hình tăng trưởng, cơ cấu lại nền kinh tế; nâng cao n</w:t>
      </w:r>
      <w:r w:rsidR="00377A27">
        <w:rPr>
          <w:rFonts w:asciiTheme="majorHAnsi" w:hAnsiTheme="majorHAnsi" w:cstheme="majorHAnsi"/>
          <w:b/>
          <w:bCs/>
          <w:iCs/>
          <w:szCs w:val="28"/>
          <w:highlight w:val="white"/>
          <w:lang w:val="fr-FR"/>
        </w:rPr>
        <w:t>ă</w:t>
      </w:r>
      <w:r w:rsidRPr="00C73845">
        <w:rPr>
          <w:rFonts w:asciiTheme="majorHAnsi" w:hAnsiTheme="majorHAnsi" w:cstheme="majorHAnsi"/>
          <w:b/>
          <w:bCs/>
          <w:iCs/>
          <w:szCs w:val="28"/>
          <w:highlight w:val="white"/>
          <w:lang w:val="fr-FR"/>
        </w:rPr>
        <w:t>ng suất, chất lượng, hiệu quả, tính tự chủ, khả năng thích ứng, sức cạnh tranh, phát triển kinh tế - xã hội nhanh, bền vững</w:t>
      </w:r>
      <w:bookmarkEnd w:id="62"/>
    </w:p>
    <w:p w:rsidR="00F7447F" w:rsidRPr="00C73845" w:rsidRDefault="00F7447F" w:rsidP="003973EA">
      <w:pPr>
        <w:pBdr>
          <w:top w:val="dotted" w:sz="4" w:space="0" w:color="FFFFFF"/>
          <w:left w:val="dotted" w:sz="4" w:space="0" w:color="FFFFFF"/>
          <w:bottom w:val="dotted" w:sz="4" w:space="12" w:color="FFFFFF"/>
          <w:right w:val="dotted" w:sz="4" w:space="0" w:color="FFFFFF"/>
        </w:pBdr>
        <w:shd w:val="clear" w:color="auto" w:fill="FFFFFF"/>
        <w:spacing w:before="60" w:after="60"/>
        <w:ind w:firstLine="720"/>
        <w:rPr>
          <w:rFonts w:asciiTheme="majorHAnsi" w:hAnsiTheme="majorHAnsi" w:cstheme="majorHAnsi"/>
          <w:szCs w:val="28"/>
        </w:rPr>
      </w:pPr>
      <w:bookmarkStart w:id="63" w:name="_Hlk88660598"/>
      <w:r w:rsidRPr="00C73845">
        <w:rPr>
          <w:rFonts w:asciiTheme="majorHAnsi" w:hAnsiTheme="majorHAnsi" w:cstheme="majorHAnsi"/>
          <w:i/>
          <w:iCs/>
          <w:szCs w:val="28"/>
          <w:lang w:val="fr-FR"/>
        </w:rPr>
        <w:t xml:space="preserve">Xây dựng và triển khai </w:t>
      </w:r>
      <w:r w:rsidRPr="00C73845">
        <w:rPr>
          <w:rFonts w:asciiTheme="majorHAnsi" w:hAnsiTheme="majorHAnsi" w:cstheme="majorHAnsi"/>
          <w:i/>
          <w:iCs/>
          <w:szCs w:val="28"/>
        </w:rPr>
        <w:t xml:space="preserve">Chương trình phục hồi và phát triển kinh tế. </w:t>
      </w:r>
      <w:r w:rsidRPr="00C73845">
        <w:rPr>
          <w:rFonts w:asciiTheme="majorHAnsi" w:hAnsiTheme="majorHAnsi" w:cstheme="majorHAnsi"/>
          <w:szCs w:val="28"/>
        </w:rPr>
        <w:t>Tiếp tục triển khai các giải pháp hỗ trợ cho doanh nghiệp bị tác động tiêu cực của dịch bệnh Covid-19</w:t>
      </w:r>
      <w:bookmarkStart w:id="64" w:name="_Hlk88660620"/>
      <w:bookmarkEnd w:id="63"/>
      <w:r w:rsidR="00AB47C9" w:rsidRPr="00C73845">
        <w:rPr>
          <w:rFonts w:asciiTheme="majorHAnsi" w:hAnsiTheme="majorHAnsi" w:cstheme="majorHAnsi"/>
          <w:szCs w:val="28"/>
        </w:rPr>
        <w:t>,</w:t>
      </w:r>
      <w:r w:rsidRPr="00C73845">
        <w:rPr>
          <w:rFonts w:asciiTheme="majorHAnsi" w:hAnsiTheme="majorHAnsi" w:cstheme="majorHAnsi"/>
          <w:szCs w:val="28"/>
        </w:rPr>
        <w:t xml:space="preserve"> tạo điều kiện cho doanh nghiệp chủ động, linh hoạt, sáng tạo chuyển đổi mô hình sản xuất, kinh doanh cho phù hợp như hỗ trợ phục hồi doanh nghiệp trong một số ngành, lĩnh vực trọng điểm; triển khai các giải pháp phục hồi đầu tư; giải pháp phát triển vùng, đô thị và giải pháp phát triển lực lượng lao động</w:t>
      </w:r>
      <w:bookmarkEnd w:id="64"/>
      <w:r w:rsidRPr="00C73845">
        <w:rPr>
          <w:rFonts w:asciiTheme="majorHAnsi" w:hAnsiTheme="majorHAnsi" w:cstheme="majorHAnsi"/>
          <w:szCs w:val="28"/>
        </w:rPr>
        <w:t>. Đẩy mạnh ứng dụng khoa học công nghệ hiện đại vào sản xuất; tăng cường liên kết, hợp tác kinh doanh phát triển các chuỗi sản xuất, chuỗi giá trị nhằm nâng cao giá trị gia tăng của sản phẩm, dịch vụ đáp ứng yêu cầu của tình hình mới. Tổ chức và thực hiện hiệu quả các dự án thuộc Chương trình phục hồi và phát triển kinh tế - xã hội</w:t>
      </w:r>
      <w:r w:rsidRPr="00C73845">
        <w:rPr>
          <w:rStyle w:val="FootnoteReference"/>
          <w:rFonts w:asciiTheme="majorHAnsi" w:hAnsiTheme="majorHAnsi" w:cstheme="majorHAnsi"/>
          <w:szCs w:val="28"/>
        </w:rPr>
        <w:footnoteReference w:id="45"/>
      </w:r>
      <w:r w:rsidRPr="00C73845">
        <w:rPr>
          <w:rFonts w:asciiTheme="majorHAnsi" w:hAnsiTheme="majorHAnsi" w:cstheme="majorHAnsi"/>
          <w:szCs w:val="28"/>
        </w:rPr>
        <w:t xml:space="preserve">.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rPr>
        <w:t xml:space="preserve"> </w:t>
      </w:r>
      <w:r w:rsidRPr="00C73845">
        <w:rPr>
          <w:rFonts w:asciiTheme="majorHAnsi" w:hAnsiTheme="majorHAnsi" w:cstheme="majorHAnsi"/>
          <w:szCs w:val="28"/>
          <w:highlight w:val="white"/>
          <w:lang w:val="fr-FR"/>
        </w:rPr>
        <w:tab/>
      </w:r>
      <w:bookmarkStart w:id="65" w:name="_Hlk88660652"/>
      <w:r w:rsidRPr="00C73845">
        <w:rPr>
          <w:rFonts w:asciiTheme="majorHAnsi" w:hAnsiTheme="majorHAnsi" w:cstheme="majorHAnsi"/>
          <w:i/>
          <w:iCs/>
          <w:szCs w:val="28"/>
          <w:highlight w:val="white"/>
          <w:lang w:val="fr-FR"/>
        </w:rPr>
        <w:t xml:space="preserve">Chuyển dịch cơ cấu kinh tế theo hướng phát triển song song ngành công nghiệp và dịch vụ, lấy </w:t>
      </w:r>
      <w:r w:rsidR="002D671E" w:rsidRPr="00C73845">
        <w:rPr>
          <w:rFonts w:asciiTheme="majorHAnsi" w:hAnsiTheme="majorHAnsi" w:cstheme="majorHAnsi"/>
          <w:i/>
          <w:iCs/>
          <w:szCs w:val="28"/>
          <w:highlight w:val="white"/>
          <w:lang w:val="fr-FR"/>
        </w:rPr>
        <w:t xml:space="preserve">định hướng </w:t>
      </w:r>
      <w:r w:rsidRPr="00C73845">
        <w:rPr>
          <w:rFonts w:asciiTheme="majorHAnsi" w:hAnsiTheme="majorHAnsi" w:cstheme="majorHAnsi"/>
          <w:i/>
          <w:iCs/>
          <w:szCs w:val="28"/>
          <w:highlight w:val="white"/>
          <w:lang w:val="fr-FR"/>
        </w:rPr>
        <w:t>phát triển dịch vụ - du lịch là ngành kinh tế mũi nhọn</w:t>
      </w:r>
      <w:r w:rsidRPr="00C73845">
        <w:rPr>
          <w:rFonts w:asciiTheme="majorHAnsi" w:hAnsiTheme="majorHAnsi" w:cstheme="majorHAnsi"/>
          <w:szCs w:val="28"/>
          <w:highlight w:val="white"/>
          <w:lang w:val="fr-FR"/>
        </w:rPr>
        <w:t>. Triển khai có hiệu quả Kết luận số 29-KL/TU ngày 04/5/2021 của Tỉnh ủy về thực hiện ba nhiệm vụ đột phá chiến lược giai đoạn 2021-2025, Nghị quyết số 07-NQ/TU ngày 04/5/2021 của Tỉnh ủy về định hướng phát triển vùng Đông Nam của tỉnh đến năm 2025, tầm nhìn đến năm 2030, xây dựng vùng Đông Nam của tỉnh trở thành chuỗi đô thị - trung tâm dịch vụ, du lịch - công nghiệp sạch - nông nghiệp công nghệ cao</w:t>
      </w:r>
      <w:bookmarkEnd w:id="65"/>
      <w:r w:rsidRPr="00C73845">
        <w:rPr>
          <w:rFonts w:asciiTheme="majorHAnsi" w:hAnsiTheme="majorHAnsi" w:cstheme="majorHAnsi"/>
          <w:szCs w:val="28"/>
          <w:highlight w:val="white"/>
          <w:lang w:val="fr-FR"/>
        </w:rPr>
        <w:t>; bảo tồn, phát huy các giá trị văn hóa, lịch sử; phục hồi hệ sinh thái, ứng phó với biến đổi khí hậu. Phát triển kinh tế biển và vùng ven biển của tỉnh phát triển mạnh, giữ vai trò chủ lực trong nền kinh tế gắn với củng cố quốc phòng, an ninh, góp phần bảo vệ vững chắc chủ quyền bi</w:t>
      </w:r>
      <w:r w:rsidR="00173A88">
        <w:rPr>
          <w:rFonts w:asciiTheme="majorHAnsi" w:hAnsiTheme="majorHAnsi" w:cstheme="majorHAnsi"/>
          <w:szCs w:val="28"/>
          <w:highlight w:val="white"/>
          <w:lang w:val="fr-FR"/>
        </w:rPr>
        <w:t>ể</w:t>
      </w:r>
      <w:r w:rsidRPr="00C73845">
        <w:rPr>
          <w:rFonts w:asciiTheme="majorHAnsi" w:hAnsiTheme="majorHAnsi" w:cstheme="majorHAnsi"/>
          <w:szCs w:val="28"/>
          <w:highlight w:val="white"/>
          <w:lang w:val="fr-FR"/>
        </w:rPr>
        <w:t xml:space="preserve">n, đảo. Đưa ngành công nghiệp trở thành động lực, tạo đột phá tăng trưởng kinh tế; phát triển dịch vụ - du lịch thành ngành kinh tế mũi nhọn. </w:t>
      </w:r>
    </w:p>
    <w:p w:rsidR="002D671E" w:rsidRPr="00C73845" w:rsidRDefault="00F7447F" w:rsidP="003973EA">
      <w:pPr>
        <w:tabs>
          <w:tab w:val="left" w:pos="709"/>
        </w:tabs>
        <w:spacing w:before="60" w:after="60"/>
        <w:rPr>
          <w:rFonts w:asciiTheme="majorHAnsi" w:hAnsiTheme="majorHAnsi" w:cstheme="majorHAnsi"/>
          <w:szCs w:val="28"/>
        </w:rPr>
      </w:pPr>
      <w:r w:rsidRPr="00C73845">
        <w:rPr>
          <w:rFonts w:asciiTheme="majorHAnsi" w:hAnsiTheme="majorHAnsi" w:cstheme="majorHAnsi"/>
          <w:szCs w:val="28"/>
          <w:highlight w:val="white"/>
          <w:lang w:val="fr-FR"/>
        </w:rPr>
        <w:tab/>
      </w:r>
      <w:r w:rsidR="001F2EBC" w:rsidRPr="00C73845">
        <w:rPr>
          <w:rFonts w:asciiTheme="majorHAnsi" w:hAnsiTheme="majorHAnsi" w:cstheme="majorHAnsi"/>
          <w:i/>
          <w:szCs w:val="28"/>
          <w:lang w:val="fr-FR"/>
        </w:rPr>
        <w:t>Phát triể</w:t>
      </w:r>
      <w:r w:rsidR="00914158" w:rsidRPr="00C73845">
        <w:rPr>
          <w:rFonts w:asciiTheme="majorHAnsi" w:hAnsiTheme="majorHAnsi" w:cstheme="majorHAnsi"/>
          <w:i/>
          <w:szCs w:val="28"/>
          <w:lang w:val="fr-FR"/>
        </w:rPr>
        <w:t>n công nghiệ</w:t>
      </w:r>
      <w:r w:rsidR="001F2EBC" w:rsidRPr="00C73845">
        <w:rPr>
          <w:rFonts w:asciiTheme="majorHAnsi" w:hAnsiTheme="majorHAnsi" w:cstheme="majorHAnsi"/>
          <w:i/>
          <w:szCs w:val="28"/>
          <w:lang w:val="fr-FR"/>
        </w:rPr>
        <w:t>p</w:t>
      </w:r>
      <w:r w:rsidR="008307F9" w:rsidRPr="00C73845">
        <w:rPr>
          <w:rFonts w:asciiTheme="majorHAnsi" w:hAnsiTheme="majorHAnsi" w:cstheme="majorHAnsi"/>
          <w:i/>
          <w:iCs/>
          <w:szCs w:val="28"/>
          <w:highlight w:val="white"/>
          <w:lang w:val="fr-FR"/>
        </w:rPr>
        <w:t>:</w:t>
      </w:r>
      <w:r w:rsidR="001F2EBC" w:rsidRPr="00C73845">
        <w:rPr>
          <w:rFonts w:asciiTheme="majorHAnsi" w:hAnsiTheme="majorHAnsi" w:cstheme="majorHAnsi"/>
          <w:i/>
          <w:szCs w:val="28"/>
          <w:lang w:val="fr-FR"/>
        </w:rPr>
        <w:t> </w:t>
      </w:r>
      <w:r w:rsidR="001F2EBC" w:rsidRPr="00C73845">
        <w:rPr>
          <w:rFonts w:asciiTheme="majorHAnsi" w:hAnsiTheme="majorHAnsi" w:cstheme="majorHAnsi"/>
          <w:bCs/>
          <w:iCs/>
          <w:szCs w:val="28"/>
        </w:rPr>
        <w:t>t</w:t>
      </w:r>
      <w:r w:rsidR="002D671E" w:rsidRPr="00C73845">
        <w:rPr>
          <w:rFonts w:asciiTheme="majorHAnsi" w:hAnsiTheme="majorHAnsi" w:cstheme="majorHAnsi"/>
          <w:bCs/>
          <w:iCs/>
          <w:szCs w:val="28"/>
        </w:rPr>
        <w:t>ổ chức xây dựng hoàn chỉnh</w:t>
      </w:r>
      <w:r w:rsidR="002D671E" w:rsidRPr="00C73845">
        <w:rPr>
          <w:rFonts w:asciiTheme="majorHAnsi" w:hAnsiTheme="majorHAnsi" w:cstheme="majorHAnsi"/>
          <w:b/>
          <w:i/>
          <w:szCs w:val="28"/>
        </w:rPr>
        <w:t xml:space="preserve"> </w:t>
      </w:r>
      <w:r w:rsidR="002D671E" w:rsidRPr="00C73845">
        <w:rPr>
          <w:rFonts w:asciiTheme="majorHAnsi" w:hAnsiTheme="majorHAnsi" w:cstheme="majorHAnsi"/>
          <w:szCs w:val="28"/>
        </w:rPr>
        <w:t>Đề án Phát triển trung tâm chế biến sâu các sản phẩm từ silica trên địa bàn tỉnh Quảng Nam, Đề án Phát triển và hình thành Trung tâm công nghiệp dược liệu tại Quả</w:t>
      </w:r>
      <w:r w:rsidR="0088498D" w:rsidRPr="00C73845">
        <w:rPr>
          <w:rFonts w:asciiTheme="majorHAnsi" w:hAnsiTheme="majorHAnsi" w:cstheme="majorHAnsi"/>
          <w:szCs w:val="28"/>
        </w:rPr>
        <w:t xml:space="preserve">ng Nam. </w:t>
      </w:r>
      <w:r w:rsidR="002D671E" w:rsidRPr="00C73845">
        <w:rPr>
          <w:rFonts w:asciiTheme="majorHAnsi" w:hAnsiTheme="majorHAnsi" w:cstheme="majorHAnsi"/>
          <w:szCs w:val="28"/>
        </w:rPr>
        <w:t>Từng bước xây dựng hệ sinh thái công nghiệp, trong đó tập trung xây dựng Đề án thí điểm cơ chế khuyến khích hợp tác liên kết sản xuất theo cụm ngành công nghiệp phụ trợ và công nghiệp cơ khí tại Khu kinh tế mở Chu Lai</w:t>
      </w:r>
      <w:r w:rsidR="00826A08" w:rsidRPr="00C73845">
        <w:rPr>
          <w:rFonts w:asciiTheme="majorHAnsi" w:hAnsiTheme="majorHAnsi" w:cstheme="majorHAnsi"/>
          <w:szCs w:val="28"/>
        </w:rPr>
        <w:t xml:space="preserve">; </w:t>
      </w:r>
      <w:r w:rsidR="002D671E" w:rsidRPr="00C73845">
        <w:rPr>
          <w:rFonts w:asciiTheme="majorHAnsi" w:hAnsiTheme="majorHAnsi" w:cstheme="majorHAnsi"/>
          <w:szCs w:val="28"/>
        </w:rPr>
        <w:t xml:space="preserve">tổ chức kết nối, tạo cơ hội hợp tác đầu tư giữa các doanh nghiệp trên địa bàn tỉnh với Thaco Industries về công nghiệp cơ khí hỗ trợ. Tập trung xúc tiến, triển khai các nhóm dự án ngành công nghiệp thuộc vùng Đông của tỉnh, kịp thời tháo gỡ khó khăn, đưa các dự án trọng điểm đi vào hoạt động, phát triển mở rộng Khu phức hợp ô tô Chu Lai - Trường Hải. Đẩy mạnh phát triển công nghiệp hỗ trợ phục vụ các ngành công </w:t>
      </w:r>
      <w:r w:rsidR="002D671E" w:rsidRPr="00C73845">
        <w:rPr>
          <w:rFonts w:asciiTheme="majorHAnsi" w:hAnsiTheme="majorHAnsi" w:cstheme="majorHAnsi"/>
          <w:szCs w:val="28"/>
        </w:rPr>
        <w:lastRenderedPageBreak/>
        <w:t>nghiệp chủ lực, có thế mạnh của tỉnh như công nghiệp hỗ trợ ngành sản xuất, lắp ráp ôtô, cơ khí chế tạo, máy móc thiết bị phục vụ sản xuất các ngành công nghiệp dệt may, da giày, hóa chất, nông nghiệp công nghệ cao… đáp ứng nguyên liệu đầu vào, tăng t</w:t>
      </w:r>
      <w:r w:rsidR="005B0D59" w:rsidRPr="00C73845">
        <w:rPr>
          <w:rFonts w:asciiTheme="majorHAnsi" w:hAnsiTheme="majorHAnsi" w:cstheme="majorHAnsi"/>
          <w:szCs w:val="28"/>
        </w:rPr>
        <w:t>ỷ</w:t>
      </w:r>
      <w:r w:rsidR="002D671E" w:rsidRPr="00C73845">
        <w:rPr>
          <w:rFonts w:asciiTheme="majorHAnsi" w:hAnsiTheme="majorHAnsi" w:cstheme="majorHAnsi"/>
          <w:szCs w:val="28"/>
        </w:rPr>
        <w:t xml:space="preserve"> trọng nội địa trong các sản phẩm công nghiệp.</w:t>
      </w:r>
    </w:p>
    <w:p w:rsidR="00826A08" w:rsidRPr="00C73845" w:rsidRDefault="006A0DB1" w:rsidP="003973EA">
      <w:pPr>
        <w:tabs>
          <w:tab w:val="left" w:pos="709"/>
        </w:tabs>
        <w:spacing w:before="60" w:after="60"/>
        <w:rPr>
          <w:rFonts w:asciiTheme="majorHAnsi" w:hAnsiTheme="majorHAnsi" w:cstheme="majorHAnsi"/>
          <w:szCs w:val="28"/>
        </w:rPr>
      </w:pPr>
      <w:r w:rsidRPr="00C73845">
        <w:rPr>
          <w:rFonts w:asciiTheme="majorHAnsi" w:hAnsiTheme="majorHAnsi" w:cstheme="majorHAnsi"/>
          <w:szCs w:val="28"/>
        </w:rPr>
        <w:tab/>
        <w:t>Tiếp tục đầu tư kết cấu hạ tầng và bố trí dự án trong các khu công nghiệp đã được cấp phép đầu tư tại Khu công nghiệp Tam Thăng; Khu công nghiệp Tam Anh, Khu công nghiệp Bắc Chu Lai, Khu công nghiệp và hậu cần cảng Tam Hiệp. Xây dựng cơ chế chính sách, hỗ trợ nhà đầu tư triển khai xây dựng hạ tầng các khu công nghiệp mới trên địa bàn tỉnh.</w:t>
      </w:r>
    </w:p>
    <w:p w:rsidR="00261BD1" w:rsidRPr="00C73845" w:rsidRDefault="00F7447F" w:rsidP="003973EA">
      <w:pPr>
        <w:tabs>
          <w:tab w:val="left" w:pos="709"/>
        </w:tabs>
        <w:spacing w:before="60" w:after="60"/>
        <w:rPr>
          <w:rFonts w:asciiTheme="majorHAnsi" w:hAnsiTheme="majorHAnsi" w:cstheme="majorHAnsi"/>
          <w:szCs w:val="28"/>
        </w:rPr>
      </w:pPr>
      <w:r w:rsidRPr="00C73845">
        <w:rPr>
          <w:rFonts w:asciiTheme="majorHAnsi" w:hAnsiTheme="majorHAnsi" w:cstheme="majorHAnsi"/>
          <w:szCs w:val="28"/>
          <w:highlight w:val="white"/>
          <w:lang w:val="fr-FR"/>
        </w:rPr>
        <w:tab/>
      </w:r>
      <w:r w:rsidR="00261BD1" w:rsidRPr="00C73845">
        <w:rPr>
          <w:rFonts w:asciiTheme="majorHAnsi" w:hAnsiTheme="majorHAnsi" w:cstheme="majorHAnsi"/>
          <w:i/>
          <w:szCs w:val="28"/>
        </w:rPr>
        <w:t>Phát triển dịch vụ - du lịch</w:t>
      </w:r>
      <w:r w:rsidR="001F2EBC" w:rsidRPr="00C73845">
        <w:rPr>
          <w:rFonts w:asciiTheme="majorHAnsi" w:hAnsiTheme="majorHAnsi" w:cstheme="majorHAnsi"/>
          <w:i/>
          <w:szCs w:val="28"/>
        </w:rPr>
        <w:t xml:space="preserve"> định hướng</w:t>
      </w:r>
      <w:r w:rsidR="00261BD1" w:rsidRPr="00C73845">
        <w:rPr>
          <w:rFonts w:asciiTheme="majorHAnsi" w:hAnsiTheme="majorHAnsi" w:cstheme="majorHAnsi"/>
          <w:i/>
          <w:szCs w:val="28"/>
        </w:rPr>
        <w:t xml:space="preserve"> thành ngành kinh tế mũi nhọn của tỉnh, thu hút, đẩy mạnh phát triển du lịch để lấy lại đà tăng trưở</w:t>
      </w:r>
      <w:r w:rsidR="001F2EBC" w:rsidRPr="00C73845">
        <w:rPr>
          <w:rFonts w:asciiTheme="majorHAnsi" w:hAnsiTheme="majorHAnsi" w:cstheme="majorHAnsi"/>
          <w:i/>
          <w:szCs w:val="28"/>
        </w:rPr>
        <w:t>ng</w:t>
      </w:r>
      <w:r w:rsidR="00261BD1" w:rsidRPr="00C73845">
        <w:rPr>
          <w:rFonts w:asciiTheme="majorHAnsi" w:hAnsiTheme="majorHAnsi" w:cstheme="majorHAnsi"/>
          <w:szCs w:val="28"/>
        </w:rPr>
        <w:t>. Triển khai hệ thống phần mềm du lịch thông minh tỉnh Quảng Nam, tập trung phát triển những ngành dịch vụ có hàm lượng trí tuệ và công nghệ cao</w:t>
      </w:r>
      <w:r w:rsidR="00261BD1" w:rsidRPr="00C73845">
        <w:rPr>
          <w:rStyle w:val="FootnoteReference"/>
          <w:rFonts w:asciiTheme="majorHAnsi" w:hAnsiTheme="majorHAnsi" w:cstheme="majorHAnsi"/>
          <w:szCs w:val="28"/>
        </w:rPr>
        <w:footnoteReference w:id="46"/>
      </w:r>
      <w:r w:rsidR="00261BD1" w:rsidRPr="00C73845">
        <w:rPr>
          <w:rFonts w:asciiTheme="majorHAnsi" w:hAnsiTheme="majorHAnsi" w:cstheme="majorHAnsi"/>
          <w:szCs w:val="28"/>
        </w:rPr>
        <w:t xml:space="preserve">, tạo đột phá để thu hút nhiều hơn vốn đầu tư của tư nhân, vốn đầu tư nước ngoài vào những ngành dịch vụ. Chú trọng phát triển các ngành dịch vụ có khả năng thúc đẩy sự phát triển một số ngành công nghiệp trọng yếu và cùng tham gia hình thành chuỗi giá trị. Phát triển các ngành dịch vụ phục vụ cho sản xuất công nghiệp như dịch vụ tài chính, ngân hàng; dịch vụ vận tải, bưu chính viễn thông. </w:t>
      </w:r>
    </w:p>
    <w:p w:rsidR="00F7447F" w:rsidRPr="00C73845" w:rsidRDefault="00261BD1" w:rsidP="003973EA">
      <w:pPr>
        <w:tabs>
          <w:tab w:val="left" w:pos="709"/>
        </w:tabs>
        <w:spacing w:before="60" w:after="60"/>
        <w:rPr>
          <w:rFonts w:asciiTheme="majorHAnsi" w:hAnsiTheme="majorHAnsi" w:cstheme="majorHAnsi"/>
          <w:iCs/>
          <w:szCs w:val="28"/>
        </w:rPr>
      </w:pPr>
      <w:r w:rsidRPr="00C73845">
        <w:rPr>
          <w:rFonts w:asciiTheme="majorHAnsi" w:hAnsiTheme="majorHAnsi" w:cstheme="majorHAnsi"/>
          <w:szCs w:val="28"/>
        </w:rPr>
        <w:tab/>
      </w:r>
      <w:r w:rsidR="009B68C9" w:rsidRPr="00C73845">
        <w:rPr>
          <w:rFonts w:asciiTheme="majorHAnsi" w:hAnsiTheme="majorHAnsi" w:cstheme="majorHAnsi"/>
          <w:szCs w:val="28"/>
        </w:rPr>
        <w:t>Hoàn chỉnh xây dựng Đề án bảo tồn, phát huy giá trị di sản thế giới đô thị cổ Hội An và Đề án xã hội hóa Khu đền tháp Mỹ Sơn. Tập trung p</w:t>
      </w:r>
      <w:r w:rsidRPr="00C73845">
        <w:rPr>
          <w:rFonts w:asciiTheme="majorHAnsi" w:hAnsiTheme="majorHAnsi" w:cstheme="majorHAnsi"/>
          <w:szCs w:val="28"/>
        </w:rPr>
        <w:t xml:space="preserve">hát triển các loại hình du lịch, đặc biệt là thu hút các dự án du lịch cao cấp khu vực ven biển. Thúc đẩy tiến độ triển khai các dự án đô thị, du lịch: Nam Hội An, dự án Khu phức hợp du lịch nghỉ dưỡng Vinpearl Quảng Nam... </w:t>
      </w:r>
      <w:r w:rsidR="007B3EEE" w:rsidRPr="00C73845">
        <w:rPr>
          <w:rFonts w:asciiTheme="majorHAnsi" w:hAnsiTheme="majorHAnsi" w:cstheme="majorHAnsi"/>
          <w:szCs w:val="28"/>
        </w:rPr>
        <w:t xml:space="preserve">gắn với đề xuất nghiên cứu xây dựng Đề án Đền thờ Vua Hùng tại tỉnh Quảng Nam. </w:t>
      </w:r>
      <w:r w:rsidRPr="00C73845">
        <w:rPr>
          <w:rFonts w:asciiTheme="majorHAnsi" w:hAnsiTheme="majorHAnsi" w:cstheme="majorHAnsi"/>
          <w:szCs w:val="28"/>
        </w:rPr>
        <w:t xml:space="preserve">Chú ý phát triển du lịch văn hóa và sinh thái mà trung tâm lan tỏa là hai di sản văn hóa thế giới Mỹ Sơn và Hội An; tổ chức quản lý phát huy các tour du lịch đến thăm viếng Tượng đài Mẹ Việt Nam Anh hùng, liên kết với các tour du lịch khu vực ven biển phía Nam và Hồ Phú Ninh. Kết nối phát triển du lịch với phát triển các ngành tiểu thủ công nghiệp, làng nghề và khu vực nông thôn. Tiếp tục đầu tư phát triển kết cấu hạ tầng du lịch, đặc biệt là tại các khu du lịch, điểm du lịch ven biển thuộc Hội An, Điện Bàn, Tam Kỳ, Núi Thành. Đầu tư nâng cấp khai thác sân bay Chu Lai; phát triển du lịch biển, đảo; du lịch sinh thái Cù Lao Chàm, Hồ Phú Ninh, du lịch văn hoá, du lịch cộng đồng. Lồng ghép các chương trình tôn tạo, bảo vệ và phát huy các di sản, di tích; khôi phục, phát triển các làng nghề và bảo vệ môi trường. Phát triển dịch vụ tài chính, ngân hàng, dịch vụ vận tải, viễn thông, công nghệ thông tin. Ðẩy mạnh các hoạt động quảng bá, xúc tiến du lịch trong và ngoài nước.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bookmarkStart w:id="66" w:name="_Hlk88660791"/>
      <w:r w:rsidRPr="00C73845">
        <w:rPr>
          <w:rFonts w:asciiTheme="majorHAnsi" w:hAnsiTheme="majorHAnsi" w:cstheme="majorHAnsi"/>
          <w:i/>
          <w:iCs/>
          <w:szCs w:val="28"/>
          <w:highlight w:val="white"/>
          <w:lang w:val="fr-FR"/>
        </w:rPr>
        <w:t>Phát triển kinh tế biển, cảng biển và dịch vụ cảng biển:</w:t>
      </w:r>
      <w:r w:rsidRPr="00C73845">
        <w:rPr>
          <w:rFonts w:asciiTheme="majorHAnsi" w:hAnsiTheme="majorHAnsi" w:cstheme="majorHAnsi"/>
          <w:szCs w:val="28"/>
          <w:highlight w:val="white"/>
          <w:lang w:val="fr-FR"/>
        </w:rPr>
        <w:t xml:space="preserve"> </w:t>
      </w:r>
      <w:r w:rsidR="00825BB5" w:rsidRPr="00C73845">
        <w:rPr>
          <w:rFonts w:asciiTheme="majorHAnsi" w:hAnsiTheme="majorHAnsi" w:cstheme="majorHAnsi"/>
          <w:szCs w:val="28"/>
          <w:highlight w:val="white"/>
          <w:lang w:val="fr-FR"/>
        </w:rPr>
        <w:t>T</w:t>
      </w:r>
      <w:r w:rsidRPr="00C73845">
        <w:rPr>
          <w:rFonts w:asciiTheme="majorHAnsi" w:hAnsiTheme="majorHAnsi" w:cstheme="majorHAnsi"/>
          <w:szCs w:val="28"/>
          <w:highlight w:val="white"/>
          <w:lang w:val="fr-FR"/>
        </w:rPr>
        <w:t>hực hiện quy hoạch cảng biển Chu Lai đã được quy hoạch thành cảng biển quốc gia (cảng loại 1),</w:t>
      </w:r>
      <w:bookmarkEnd w:id="66"/>
      <w:r w:rsidRPr="00C73845">
        <w:rPr>
          <w:rFonts w:asciiTheme="majorHAnsi" w:hAnsiTheme="majorHAnsi" w:cstheme="majorHAnsi"/>
          <w:szCs w:val="28"/>
          <w:highlight w:val="white"/>
          <w:lang w:val="fr-FR"/>
        </w:rPr>
        <w:t xml:space="preserve"> là đầu mối trung chuy</w:t>
      </w:r>
      <w:r w:rsidR="00173A88">
        <w:rPr>
          <w:rFonts w:asciiTheme="majorHAnsi" w:hAnsiTheme="majorHAnsi" w:cstheme="majorHAnsi"/>
          <w:szCs w:val="28"/>
          <w:highlight w:val="white"/>
          <w:lang w:val="fr-FR"/>
        </w:rPr>
        <w:t>ển</w:t>
      </w:r>
      <w:r w:rsidRPr="00C73845">
        <w:rPr>
          <w:rFonts w:asciiTheme="majorHAnsi" w:hAnsiTheme="majorHAnsi" w:cstheme="majorHAnsi"/>
          <w:szCs w:val="28"/>
          <w:highlight w:val="white"/>
          <w:lang w:val="fr-FR"/>
        </w:rPr>
        <w:t xml:space="preserve"> vùng, kết nối đường bộ, đường sắt, đường thủy nội địa với đường biến quốc tế, là cửa ngõ kết nối ra biển Đông của vùng Tây Nguyên, Nam Lào, Đông Bắc Campuchia và Thái Lan. </w:t>
      </w:r>
      <w:bookmarkStart w:id="67" w:name="_Hlk88660894"/>
      <w:r w:rsidRPr="00C73845">
        <w:rPr>
          <w:rFonts w:asciiTheme="majorHAnsi" w:hAnsiTheme="majorHAnsi" w:cstheme="majorHAnsi"/>
          <w:szCs w:val="28"/>
          <w:highlight w:val="white"/>
          <w:lang w:val="fr-FR"/>
        </w:rPr>
        <w:t>Hoàn thành nạo vét luồng vào cảng Kỳ Hà cho tàu 02 vạn tấn lưu thông thuận lợi</w:t>
      </w:r>
      <w:bookmarkEnd w:id="67"/>
      <w:r w:rsidRPr="00C73845">
        <w:rPr>
          <w:rFonts w:asciiTheme="majorHAnsi" w:hAnsiTheme="majorHAnsi" w:cstheme="majorHAnsi"/>
          <w:szCs w:val="28"/>
          <w:highlight w:val="white"/>
          <w:lang w:val="fr-FR"/>
        </w:rPr>
        <w:t xml:space="preserve">; đồng thời, xúc tiến các nguồn vốn </w:t>
      </w:r>
      <w:r w:rsidRPr="00C73845">
        <w:rPr>
          <w:rFonts w:asciiTheme="majorHAnsi" w:hAnsiTheme="majorHAnsi" w:cstheme="majorHAnsi"/>
          <w:szCs w:val="28"/>
          <w:highlight w:val="white"/>
          <w:lang w:val="fr-FR"/>
        </w:rPr>
        <w:lastRenderedPageBreak/>
        <w:t xml:space="preserve">hỗ trợ từ ngân sách Trung ương, nguồn vốn đầu tư xã hội hóa, kết hợp nguồn vốn ngân sách tỉnh đầu tư mở tuyến luồng mới Cửa Lở đảm bảo cho tàu 05 vạn tấn ra, vào cập cảng; </w:t>
      </w:r>
      <w:bookmarkStart w:id="68" w:name="_Hlk88660912"/>
      <w:r w:rsidRPr="00C73845">
        <w:rPr>
          <w:rFonts w:asciiTheme="majorHAnsi" w:hAnsiTheme="majorHAnsi" w:cstheme="majorHAnsi"/>
          <w:szCs w:val="28"/>
          <w:highlight w:val="white"/>
          <w:lang w:val="fr-FR"/>
        </w:rPr>
        <w:t>bổ sung quy hoạch phát triển các bến cảng mới Tam Giang và Tam Hòa (ngoài các Bến Kỳ Hà và Chu Lai hiệ</w:t>
      </w:r>
      <w:r w:rsidR="004E11C9" w:rsidRPr="00C73845">
        <w:rPr>
          <w:rFonts w:asciiTheme="majorHAnsi" w:hAnsiTheme="majorHAnsi" w:cstheme="majorHAnsi"/>
          <w:szCs w:val="28"/>
          <w:highlight w:val="white"/>
          <w:lang w:val="fr-FR"/>
        </w:rPr>
        <w:t>n có)</w:t>
      </w:r>
      <w:r w:rsidR="00495D48" w:rsidRPr="00C73845">
        <w:rPr>
          <w:rFonts w:asciiTheme="majorHAnsi" w:hAnsiTheme="majorHAnsi" w:cstheme="majorHAnsi"/>
          <w:szCs w:val="28"/>
          <w:lang w:val="fr-FR"/>
        </w:rPr>
        <w:t xml:space="preserve">; </w:t>
      </w:r>
      <w:r w:rsidRPr="00C73845">
        <w:rPr>
          <w:rFonts w:asciiTheme="majorHAnsi" w:hAnsiTheme="majorHAnsi" w:cstheme="majorHAnsi"/>
          <w:szCs w:val="28"/>
          <w:highlight w:val="white"/>
          <w:lang w:val="fr-FR"/>
        </w:rPr>
        <w:t>thu hút, kêu gọi đầu tư từ nguồn vốn xã hội hóa, phát triển dịch vụ hậu cần cảng và logistics gắn với Cảng biển Chu Lai</w:t>
      </w:r>
      <w:bookmarkEnd w:id="68"/>
      <w:r w:rsidRPr="00C73845">
        <w:rPr>
          <w:rFonts w:asciiTheme="majorHAnsi" w:hAnsiTheme="majorHAnsi" w:cstheme="majorHAnsi"/>
          <w:szCs w:val="28"/>
          <w:highlight w:val="white"/>
          <w:lang w:val="fr-FR"/>
        </w:rPr>
        <w:t>, trở thành trung tâm vận chuyển hàng hóa trong nước và quốc tế; trong đó, có các hàng hóa, máy móc, thiết bị sản xuất từ các khu công nghiệp trên địa bàn tỉnh.</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bookmarkStart w:id="69" w:name="_Hlk88660934"/>
      <w:r w:rsidRPr="00C73845">
        <w:rPr>
          <w:rFonts w:asciiTheme="majorHAnsi" w:hAnsiTheme="majorHAnsi" w:cstheme="majorHAnsi"/>
          <w:i/>
          <w:iCs/>
          <w:szCs w:val="28"/>
          <w:highlight w:val="white"/>
          <w:lang w:val="fr-FR"/>
        </w:rPr>
        <w:t>Phát triển nông nghiệp hiện đại, xây dựng nông thôn mới, nông thôn văn minh</w:t>
      </w:r>
      <w:r w:rsidRPr="00C73845">
        <w:rPr>
          <w:rFonts w:asciiTheme="majorHAnsi" w:hAnsiTheme="majorHAnsi" w:cstheme="majorHAnsi"/>
          <w:szCs w:val="28"/>
          <w:highlight w:val="white"/>
          <w:lang w:val="fr-FR"/>
        </w:rPr>
        <w:t xml:space="preserve"> </w:t>
      </w:r>
      <w:r w:rsidRPr="00C73845">
        <w:rPr>
          <w:rFonts w:asciiTheme="majorHAnsi" w:hAnsiTheme="majorHAnsi" w:cstheme="majorHAnsi"/>
          <w:i/>
          <w:iCs/>
          <w:szCs w:val="28"/>
          <w:highlight w:val="white"/>
          <w:lang w:val="fr-FR"/>
        </w:rPr>
        <w:t>gắn với phát triển kinh tế - xã hội vùng đồng bào dân tộc thiểu số và miền núi</w:t>
      </w:r>
      <w:r w:rsidRPr="00C73845">
        <w:rPr>
          <w:rFonts w:asciiTheme="majorHAnsi" w:hAnsiTheme="majorHAnsi" w:cstheme="majorHAnsi"/>
          <w:szCs w:val="28"/>
          <w:highlight w:val="white"/>
          <w:lang w:val="fr-FR"/>
        </w:rPr>
        <w:t xml:space="preserve">. </w:t>
      </w:r>
      <w:r w:rsidRPr="00C73845">
        <w:rPr>
          <w:rFonts w:asciiTheme="majorHAnsi" w:hAnsiTheme="majorHAnsi" w:cstheme="majorHAnsi"/>
          <w:szCs w:val="28"/>
          <w:lang w:val="fr-FR"/>
        </w:rPr>
        <w:t xml:space="preserve">Triển khai thực hiện có hiệu quả </w:t>
      </w:r>
      <w:r w:rsidRPr="00C73845">
        <w:rPr>
          <w:rFonts w:asciiTheme="majorHAnsi" w:hAnsiTheme="majorHAnsi" w:cstheme="majorHAnsi"/>
          <w:szCs w:val="28"/>
          <w:highlight w:val="white"/>
          <w:lang w:val="fr-FR"/>
        </w:rPr>
        <w:t xml:space="preserve">03 chương trình mục tiêu quốc gia giai đoạn 2021-2025. Triển khai thực hiện một số dự án quan trọng tại vùng Tây giai đoạn 2021-2025 và tầm nhìn đến năm 2030 theo </w:t>
      </w:r>
      <w:r w:rsidRPr="00C73845">
        <w:rPr>
          <w:rFonts w:asciiTheme="majorHAnsi" w:hAnsiTheme="majorHAnsi" w:cstheme="majorHAnsi"/>
          <w:szCs w:val="28"/>
          <w:lang w:val="fr-FR"/>
        </w:rPr>
        <w:t xml:space="preserve">Nghị quyết 12-NQ/TU ngày 20/7/2021 của Tỉnh ủy, </w:t>
      </w:r>
      <w:r w:rsidRPr="00C73845">
        <w:rPr>
          <w:rFonts w:asciiTheme="majorHAnsi" w:hAnsiTheme="majorHAnsi" w:cstheme="majorHAnsi"/>
          <w:szCs w:val="28"/>
          <w:highlight w:val="white"/>
          <w:lang w:val="fr-FR"/>
        </w:rPr>
        <w:t>Nghị quyết số 14-NQ/TU ngày 14/10/2021 của Tỉnh ủy và Kết luận số</w:t>
      </w:r>
      <w:r w:rsidR="00061429" w:rsidRPr="00C73845">
        <w:rPr>
          <w:rFonts w:asciiTheme="majorHAnsi" w:hAnsiTheme="majorHAnsi" w:cstheme="majorHAnsi"/>
          <w:szCs w:val="28"/>
          <w:highlight w:val="white"/>
          <w:lang w:val="fr-FR"/>
        </w:rPr>
        <w:t xml:space="preserve"> 91-KL/TU ngày 14/10/2021 </w:t>
      </w:r>
      <w:r w:rsidRPr="00C73845">
        <w:rPr>
          <w:rFonts w:asciiTheme="majorHAnsi" w:hAnsiTheme="majorHAnsi" w:cstheme="majorHAnsi"/>
          <w:szCs w:val="28"/>
          <w:highlight w:val="white"/>
          <w:lang w:val="fr-FR"/>
        </w:rPr>
        <w:t>của Tỉnh ủy</w:t>
      </w:r>
      <w:bookmarkEnd w:id="69"/>
      <w:r w:rsidRPr="00C73845">
        <w:rPr>
          <w:rFonts w:asciiTheme="majorHAnsi" w:hAnsiTheme="majorHAnsi" w:cstheme="majorHAnsi"/>
          <w:szCs w:val="28"/>
          <w:highlight w:val="white"/>
          <w:lang w:val="fr-FR"/>
        </w:rPr>
        <w:t xml:space="preserve">. Sử dụng hiệu quả nguồn vốn ngân sách nhà nước làm vốn mồi, huy động mọi nguồn lực đầu tư, nâng cấp và hoàn thiện kết cấu hạ tầng nông nghiệp, nông thôn, đáp ứng nhu cầu sản xuất và đời sống ngày càng nâng cao, giảm chênh lệch vùng miền. Tiếp tục rà soát, cơ cấu lại ngành nông, lâm, thủy sản phù hợp với lợi thế của từng vùng, theo hướng hiện đại, gia tăng giá trị. Nâng cao năng lực chế biến nông sản, phát triển các doanh nghiệp nông nghiệp, đa dạng các hình thức hợp tác. Liên kết sản xuất, tiêu thụ kết nối với hệ thống tiêu thụ sản phẩm, chuỗi giá trị. Thực hiện đồng bộ các giải pháp quản lý, khai thác, bảo vệ và phát triển dược liệu thành ngành kinh tế trọng điểm. </w:t>
      </w:r>
      <w:r w:rsidRPr="00C73845">
        <w:rPr>
          <w:rFonts w:asciiTheme="majorHAnsi" w:hAnsiTheme="majorHAnsi" w:cstheme="majorHAnsi"/>
          <w:szCs w:val="28"/>
          <w:lang w:val="fr-FR"/>
        </w:rPr>
        <w:t xml:space="preserve">Hỗ trợ đầu tư hạ tầng, khôi phục và phát triển các làng nghề để tạo thêm việc làm, tăng thu nhập cho người dân địa phương. Khuyến khích phát triển các loại hình du lịch sinh thái, văn hóa, lịch sử, cộng đồng, du lịch làng nghề truyền thống của đồng bào dân tộc thiểu số, du lịch vùng Sâm,...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bookmarkStart w:id="70" w:name="_Hlk88660975"/>
      <w:r w:rsidRPr="00C73845">
        <w:rPr>
          <w:rFonts w:asciiTheme="majorHAnsi" w:hAnsiTheme="majorHAnsi" w:cstheme="majorHAnsi"/>
          <w:szCs w:val="28"/>
          <w:highlight w:val="white"/>
          <w:lang w:val="fr-FR"/>
        </w:rPr>
        <w:t>Đẩy nhanh tiến độ giải phóng mặt bằng và xây dựng kết cấu hạ tầng Khu công nghiệp chuyên nông - lâm nghiệp Tam Anh Nam</w:t>
      </w:r>
      <w:bookmarkEnd w:id="70"/>
      <w:r w:rsidRPr="00C73845">
        <w:rPr>
          <w:rFonts w:asciiTheme="majorHAnsi" w:hAnsiTheme="majorHAnsi" w:cstheme="majorHAnsi"/>
          <w:szCs w:val="28"/>
          <w:highlight w:val="white"/>
          <w:lang w:val="fr-FR"/>
        </w:rPr>
        <w:t xml:space="preserve">, thu hút các dự án đầu tư vào lĩnh vực nông nghiệp theo hướng phát triển nông nghiệp hữu cơ công nghệ cao, áp dụng cơ giới hóa, kết hợp nghiên cứu, sản xuất, chuyển giao sản xuất cho người nông dân và thu mua - chế biến - phân phối, xuất khẩu để nâng cao giá trị sản phẩm.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t>Tiếp tục quy hoạch, phát triển vùng chăn nuôi tập trung, nuôi trồng thủy sản theo hướng công nghệ sạch, an toàn; phát triển khu cảng cá và dịch vụ hậ</w:t>
      </w:r>
      <w:r w:rsidR="00173A88">
        <w:rPr>
          <w:rFonts w:asciiTheme="majorHAnsi" w:hAnsiTheme="majorHAnsi" w:cstheme="majorHAnsi"/>
          <w:szCs w:val="28"/>
          <w:highlight w:val="white"/>
          <w:lang w:val="fr-FR"/>
        </w:rPr>
        <w:t>u cần</w:t>
      </w:r>
      <w:r w:rsidRPr="00C73845">
        <w:rPr>
          <w:rFonts w:asciiTheme="majorHAnsi" w:hAnsiTheme="majorHAnsi" w:cstheme="majorHAnsi"/>
          <w:szCs w:val="28"/>
          <w:highlight w:val="white"/>
          <w:lang w:val="fr-FR"/>
        </w:rPr>
        <w:t xml:space="preserve"> nghề cá Tam Quang; phát triển mô hình Khu nông nghiệp ứng dụng công nghệ cao Bình Sa để hình thành các vùng sản xuất hàng hóa chuyên canh, hướng vào cung cấp nguyên liệu, rau quả, thực phẩm chất lượng cao cung ứng cho thị trường; phát triển các mô hình Làng sinh thái nông nghiệp gắn phát triển du lịch cộng đồng, trở thành các điểm tham quan du lịch.</w:t>
      </w:r>
    </w:p>
    <w:p w:rsidR="00847A27" w:rsidRPr="00C73845" w:rsidRDefault="00847A27" w:rsidP="003973EA">
      <w:pPr>
        <w:tabs>
          <w:tab w:val="left" w:pos="709"/>
        </w:tabs>
        <w:spacing w:before="60" w:after="60"/>
        <w:rPr>
          <w:rFonts w:asciiTheme="majorHAnsi" w:hAnsiTheme="majorHAnsi" w:cstheme="majorHAnsi"/>
          <w:szCs w:val="28"/>
        </w:rPr>
      </w:pPr>
      <w:r w:rsidRPr="00C73845">
        <w:rPr>
          <w:rFonts w:asciiTheme="majorHAnsi" w:hAnsiTheme="majorHAnsi" w:cstheme="majorHAnsi"/>
          <w:szCs w:val="28"/>
        </w:rPr>
        <w:tab/>
      </w:r>
      <w:r w:rsidRPr="00C73845">
        <w:rPr>
          <w:rFonts w:asciiTheme="majorHAnsi" w:hAnsiTheme="majorHAnsi" w:cstheme="majorHAnsi"/>
          <w:szCs w:val="28"/>
        </w:rPr>
        <w:tab/>
        <w:t xml:space="preserve">Phát triển lâm nghiệp đa chức năng, mô hình nông lâm kết hợp, trồng rừng gỗ lớn, gỗ quý và lâm sản ngoài gỗ, nhất là các loại dược liệu dưới tán rừng; thực hiện nghiêm chủ trương đóng cửa rừng tự nhiên; bảo tồn đa dạng sinh học, bảo vệ cảnh quan, môi trường sinh thái gắn với phát triển du lịch sinh thái. Chủ động </w:t>
      </w:r>
      <w:r w:rsidRPr="00C73845">
        <w:rPr>
          <w:rFonts w:asciiTheme="majorHAnsi" w:hAnsiTheme="majorHAnsi" w:cstheme="majorHAnsi"/>
          <w:szCs w:val="28"/>
        </w:rPr>
        <w:lastRenderedPageBreak/>
        <w:t xml:space="preserve">bảo vệ, phòng cháy chữa cháy rừng, góp phần ổn định, giữ vững độ che phủ rừng 60%. </w:t>
      </w:r>
    </w:p>
    <w:p w:rsidR="00F7447F" w:rsidRPr="00C73845" w:rsidRDefault="00F7447F" w:rsidP="003973EA">
      <w:pPr>
        <w:tabs>
          <w:tab w:val="left" w:pos="709"/>
        </w:tabs>
        <w:spacing w:before="60" w:after="60"/>
        <w:rPr>
          <w:rFonts w:asciiTheme="majorHAnsi" w:hAnsiTheme="majorHAnsi" w:cstheme="majorHAnsi"/>
          <w:b/>
          <w:bCs/>
          <w:szCs w:val="28"/>
          <w:highlight w:val="white"/>
          <w:lang w:val="fr-FR"/>
        </w:rPr>
      </w:pPr>
      <w:r w:rsidRPr="00C73845">
        <w:rPr>
          <w:rFonts w:asciiTheme="majorHAnsi" w:hAnsiTheme="majorHAnsi" w:cstheme="majorHAnsi"/>
          <w:szCs w:val="28"/>
          <w:highlight w:val="white"/>
          <w:lang w:val="fr-FR"/>
        </w:rPr>
        <w:tab/>
      </w:r>
      <w:bookmarkStart w:id="71" w:name="_Hlk88661002"/>
      <w:r w:rsidR="004F5DC3" w:rsidRPr="00C73845">
        <w:rPr>
          <w:rFonts w:asciiTheme="majorHAnsi" w:hAnsiTheme="majorHAnsi" w:cstheme="majorHAnsi"/>
          <w:b/>
          <w:bCs/>
          <w:szCs w:val="28"/>
          <w:highlight w:val="white"/>
          <w:lang w:val="fr-FR"/>
        </w:rPr>
        <w:t>2</w:t>
      </w:r>
      <w:r w:rsidRPr="00C73845">
        <w:rPr>
          <w:rFonts w:asciiTheme="majorHAnsi" w:hAnsiTheme="majorHAnsi" w:cstheme="majorHAnsi"/>
          <w:b/>
          <w:bCs/>
          <w:szCs w:val="28"/>
          <w:highlight w:val="white"/>
          <w:lang w:val="fr-FR"/>
        </w:rPr>
        <w:t>. Tiếp tục đẩy mạnh thực hiện ba nhiệm vụ đột phá chiến lược</w:t>
      </w:r>
      <w:bookmarkEnd w:id="71"/>
    </w:p>
    <w:p w:rsidR="00E21B83" w:rsidRPr="00C73845" w:rsidRDefault="00F7447F" w:rsidP="003973EA">
      <w:pPr>
        <w:shd w:val="clear" w:color="auto" w:fill="FFFFFF"/>
        <w:spacing w:before="60" w:after="60"/>
        <w:ind w:right="0"/>
        <w:rPr>
          <w:rFonts w:asciiTheme="majorHAnsi" w:eastAsia="Times New Roman" w:hAnsiTheme="majorHAnsi" w:cstheme="majorHAnsi"/>
          <w:szCs w:val="28"/>
        </w:rPr>
      </w:pPr>
      <w:r w:rsidRPr="00C73845">
        <w:rPr>
          <w:rFonts w:asciiTheme="majorHAnsi" w:hAnsiTheme="majorHAnsi" w:cstheme="majorHAnsi"/>
          <w:szCs w:val="28"/>
          <w:highlight w:val="white"/>
          <w:lang w:val="fr-FR"/>
        </w:rPr>
        <w:tab/>
      </w:r>
      <w:r w:rsidR="00E21B83" w:rsidRPr="00C73845">
        <w:rPr>
          <w:rFonts w:asciiTheme="majorHAnsi" w:hAnsiTheme="majorHAnsi" w:cstheme="majorHAnsi"/>
          <w:szCs w:val="28"/>
          <w:highlight w:val="white"/>
          <w:lang w:val="da-DK"/>
        </w:rPr>
        <w:t xml:space="preserve">Huy động các nguồn lực phát triển kết cấu </w:t>
      </w:r>
      <w:r w:rsidR="00E21B83" w:rsidRPr="00C73845">
        <w:rPr>
          <w:rFonts w:asciiTheme="majorHAnsi" w:hAnsiTheme="majorHAnsi" w:cstheme="majorHAnsi"/>
          <w:szCs w:val="28"/>
          <w:highlight w:val="white"/>
          <w:u w:color="FF0000"/>
          <w:lang w:val="da-DK"/>
        </w:rPr>
        <w:t>hạ tầng gắn</w:t>
      </w:r>
      <w:r w:rsidR="00E21B83" w:rsidRPr="00C73845">
        <w:rPr>
          <w:rFonts w:asciiTheme="majorHAnsi" w:hAnsiTheme="majorHAnsi" w:cstheme="majorHAnsi"/>
          <w:szCs w:val="28"/>
          <w:highlight w:val="white"/>
          <w:lang w:val="da-DK"/>
        </w:rPr>
        <w:t xml:space="preserve"> với cơ cấu lại nền kinh tế vùng Đông theo hướng dịch vụ du lịch - công nghiệp - kinh tế biển - nông nghiệp công nghệ cao. </w:t>
      </w:r>
      <w:r w:rsidR="00E21B83" w:rsidRPr="00C73845">
        <w:rPr>
          <w:rFonts w:asciiTheme="majorHAnsi" w:hAnsiTheme="majorHAnsi" w:cstheme="majorHAnsi"/>
          <w:szCs w:val="28"/>
          <w:highlight w:val="white"/>
          <w:u w:color="FF0000"/>
          <w:lang w:val="da-DK"/>
        </w:rPr>
        <w:t>Phát triển vùng</w:t>
      </w:r>
      <w:r w:rsidR="00E21B83" w:rsidRPr="00C73845">
        <w:rPr>
          <w:rFonts w:asciiTheme="majorHAnsi" w:hAnsiTheme="majorHAnsi" w:cstheme="majorHAnsi"/>
          <w:szCs w:val="28"/>
          <w:highlight w:val="white"/>
          <w:lang w:val="da-DK"/>
        </w:rPr>
        <w:t xml:space="preserve"> Đông nhằm thu hút các dự án trọng điểm, chiến lược quốc gia, làm động lực để lan tỏa thúc đẩy phát triển vùng Tây, cho cả tỉnh và vùng kinh tế trọng điểm miền Trung. </w:t>
      </w:r>
      <w:r w:rsidR="00C92C46" w:rsidRPr="00C73845">
        <w:rPr>
          <w:rFonts w:asciiTheme="majorHAnsi" w:hAnsiTheme="majorHAnsi" w:cstheme="majorHAnsi"/>
          <w:szCs w:val="28"/>
          <w:lang w:val="da-DK"/>
        </w:rPr>
        <w:t xml:space="preserve">Tổ chức </w:t>
      </w:r>
      <w:r w:rsidR="004E11C9" w:rsidRPr="00C73845">
        <w:rPr>
          <w:rFonts w:asciiTheme="majorHAnsi" w:hAnsiTheme="majorHAnsi" w:cstheme="majorHAnsi"/>
          <w:szCs w:val="28"/>
          <w:lang w:val="da-DK"/>
        </w:rPr>
        <w:t>và xây dựng hoàn chỉnh đề xuất Đề án xã hội hoá đầu tư, khai thác Cảng hàng không Chu Lai gắn với Khu phi thuế quan Tam Quang</w:t>
      </w:r>
      <w:r w:rsidR="00C92C46" w:rsidRPr="00C73845">
        <w:rPr>
          <w:rFonts w:asciiTheme="majorHAnsi" w:hAnsiTheme="majorHAnsi" w:cstheme="majorHAnsi"/>
          <w:szCs w:val="28"/>
          <w:lang w:val="da-DK"/>
        </w:rPr>
        <w:t xml:space="preserve">. </w:t>
      </w:r>
      <w:r w:rsidR="00E21B83" w:rsidRPr="00C73845">
        <w:rPr>
          <w:rFonts w:asciiTheme="majorHAnsi" w:hAnsiTheme="majorHAnsi" w:cstheme="majorHAnsi"/>
          <w:szCs w:val="28"/>
          <w:lang w:val="da-DK"/>
        </w:rPr>
        <w:t>Phát triển hệ thống cảng biển Kỳ Hà, s</w:t>
      </w:r>
      <w:r w:rsidR="00E21B83" w:rsidRPr="00C73845">
        <w:rPr>
          <w:rFonts w:asciiTheme="majorHAnsi" w:hAnsiTheme="majorHAnsi" w:cstheme="majorHAnsi"/>
          <w:szCs w:val="28"/>
          <w:u w:color="FF0000"/>
          <w:lang w:val="da-DK"/>
        </w:rPr>
        <w:t>ân bay</w:t>
      </w:r>
      <w:r w:rsidR="00E21B83" w:rsidRPr="00C73845">
        <w:rPr>
          <w:rFonts w:asciiTheme="majorHAnsi" w:hAnsiTheme="majorHAnsi" w:cstheme="majorHAnsi"/>
          <w:szCs w:val="28"/>
          <w:lang w:val="da-DK"/>
        </w:rPr>
        <w:t xml:space="preserve"> Chu Lai, hạ tầng các Khu công nghiệp gắn với nhóm dự án về dịch vụ vận tải, hậu cần cảng và </w:t>
      </w:r>
      <w:r w:rsidR="00E21B83" w:rsidRPr="00C73845">
        <w:rPr>
          <w:rFonts w:asciiTheme="majorHAnsi" w:hAnsiTheme="majorHAnsi" w:cstheme="majorHAnsi"/>
          <w:szCs w:val="28"/>
          <w:u w:color="FF0000"/>
          <w:lang w:val="da-DK"/>
        </w:rPr>
        <w:t>logistics</w:t>
      </w:r>
      <w:r w:rsidR="00E21B83" w:rsidRPr="00C73845">
        <w:rPr>
          <w:rFonts w:asciiTheme="majorHAnsi" w:hAnsiTheme="majorHAnsi" w:cstheme="majorHAnsi"/>
          <w:szCs w:val="28"/>
          <w:lang w:val="da-DK"/>
        </w:rPr>
        <w:t xml:space="preserve">, phù hợp với định hướng </w:t>
      </w:r>
      <w:r w:rsidR="00E21B83" w:rsidRPr="00C73845">
        <w:rPr>
          <w:rFonts w:asciiTheme="majorHAnsi" w:hAnsiTheme="majorHAnsi" w:cstheme="majorHAnsi"/>
          <w:szCs w:val="28"/>
          <w:highlight w:val="white"/>
          <w:lang w:val="da-DK"/>
        </w:rPr>
        <w:t xml:space="preserve">phát triển không gian xây dựng Khu kinh tế mở Chu Lai được </w:t>
      </w:r>
      <w:r w:rsidR="00E21B83" w:rsidRPr="00C73845">
        <w:rPr>
          <w:rFonts w:asciiTheme="majorHAnsi" w:hAnsiTheme="majorHAnsi" w:cstheme="majorHAnsi"/>
          <w:szCs w:val="28"/>
          <w:highlight w:val="white"/>
          <w:u w:color="FF0000"/>
          <w:lang w:val="da-DK"/>
        </w:rPr>
        <w:t>Thủ tướng</w:t>
      </w:r>
      <w:r w:rsidR="00E21B83" w:rsidRPr="00C73845">
        <w:rPr>
          <w:rFonts w:asciiTheme="majorHAnsi" w:hAnsiTheme="majorHAnsi" w:cstheme="majorHAnsi"/>
          <w:szCs w:val="28"/>
          <w:highlight w:val="white"/>
          <w:lang w:val="da-DK"/>
        </w:rPr>
        <w:t xml:space="preserve"> Chính phủ phê duyệt</w:t>
      </w:r>
      <w:r w:rsidR="00E21B83" w:rsidRPr="00C73845">
        <w:rPr>
          <w:rFonts w:asciiTheme="majorHAnsi" w:hAnsiTheme="majorHAnsi" w:cstheme="majorHAnsi"/>
          <w:szCs w:val="28"/>
          <w:lang w:val="da-DK"/>
        </w:rPr>
        <w:t>.</w:t>
      </w:r>
    </w:p>
    <w:p w:rsidR="00E21B83" w:rsidRPr="00C73845" w:rsidRDefault="00E21B83" w:rsidP="003973EA">
      <w:pPr>
        <w:tabs>
          <w:tab w:val="left" w:pos="709"/>
        </w:tabs>
        <w:spacing w:before="60" w:after="60"/>
        <w:rPr>
          <w:rFonts w:asciiTheme="majorHAnsi" w:hAnsiTheme="majorHAnsi" w:cstheme="majorHAnsi"/>
          <w:szCs w:val="28"/>
          <w:shd w:val="clear" w:color="auto" w:fill="FFFFFF"/>
        </w:rPr>
      </w:pPr>
      <w:r w:rsidRPr="00C73845">
        <w:rPr>
          <w:rFonts w:asciiTheme="majorHAnsi" w:hAnsiTheme="majorHAnsi" w:cstheme="majorHAnsi"/>
          <w:szCs w:val="28"/>
        </w:rPr>
        <w:tab/>
      </w:r>
      <w:r w:rsidR="007B3302" w:rsidRPr="00C73845">
        <w:rPr>
          <w:rFonts w:asciiTheme="majorHAnsi" w:hAnsiTheme="majorHAnsi" w:cstheme="majorHAnsi"/>
          <w:szCs w:val="28"/>
        </w:rPr>
        <w:t>X</w:t>
      </w:r>
      <w:r w:rsidRPr="00C73845">
        <w:rPr>
          <w:rFonts w:asciiTheme="majorHAnsi" w:hAnsiTheme="majorHAnsi" w:cstheme="majorHAnsi"/>
          <w:szCs w:val="28"/>
        </w:rPr>
        <w:t xml:space="preserve">ây dựng </w:t>
      </w:r>
      <w:r w:rsidR="007B3302" w:rsidRPr="00C73845">
        <w:rPr>
          <w:rFonts w:asciiTheme="majorHAnsi" w:hAnsiTheme="majorHAnsi" w:cstheme="majorHAnsi"/>
          <w:szCs w:val="28"/>
        </w:rPr>
        <w:t xml:space="preserve">Đề án sáp nhập 03 đơn vị hành chính: </w:t>
      </w:r>
      <w:r w:rsidR="004E11C9" w:rsidRPr="00C73845">
        <w:rPr>
          <w:rFonts w:asciiTheme="majorHAnsi" w:hAnsiTheme="majorHAnsi" w:cstheme="majorHAnsi"/>
          <w:szCs w:val="28"/>
        </w:rPr>
        <w:t>Tam Kỳ</w:t>
      </w:r>
      <w:r w:rsidR="007B3302" w:rsidRPr="00C73845">
        <w:rPr>
          <w:rFonts w:asciiTheme="majorHAnsi" w:hAnsiTheme="majorHAnsi" w:cstheme="majorHAnsi"/>
          <w:szCs w:val="28"/>
        </w:rPr>
        <w:t>, Núi Thành, Phú Ninh</w:t>
      </w:r>
      <w:r w:rsidR="004E11C9" w:rsidRPr="00C73845">
        <w:rPr>
          <w:rFonts w:asciiTheme="majorHAnsi" w:hAnsiTheme="majorHAnsi" w:cstheme="majorHAnsi"/>
          <w:szCs w:val="28"/>
        </w:rPr>
        <w:t>,</w:t>
      </w:r>
      <w:r w:rsidR="007B3302" w:rsidRPr="00C73845">
        <w:rPr>
          <w:rFonts w:asciiTheme="majorHAnsi" w:hAnsiTheme="majorHAnsi" w:cstheme="majorHAnsi"/>
          <w:szCs w:val="28"/>
        </w:rPr>
        <w:t xml:space="preserve"> từng bước</w:t>
      </w:r>
      <w:r w:rsidRPr="00C73845">
        <w:rPr>
          <w:rFonts w:asciiTheme="majorHAnsi" w:hAnsiTheme="majorHAnsi" w:cstheme="majorHAnsi"/>
          <w:szCs w:val="28"/>
        </w:rPr>
        <w:t xml:space="preserve"> mở rộng không gian đô thị, hình thành đô thị loại I vào năm 2030. Xây dựng thành phố Hội An trở thành thành phố sinh thái - văn hóa - du lịch. Huy động các nguồn lực, đảm bảo tổng vốn đầu tư toàn xã hội chiếm khoảng 30% tổng sản phẩm trong tỉnh; sử dụng tiết kiệm, hiệu quả nguồn vốn từ ngân sách nhà nước; kiểm soát nợ xây dựng cơ bản. Chú trọng công tác quy hoạch và quản lý quy hoạch. Sử dụng có hiệu quả các nguồn lực xã hội, đa dạng hóa hình thức đầu tư để xây dựng hệ thống kết cấu hạ tầng đồng bộ, tập trung cho các công trình, dự án quan trọng, có sức lan tỏa, tạo động lực thúc đẩy phát triển và góp phần nâng cao chất lượng cuộc sống nhân dân. </w:t>
      </w:r>
      <w:r w:rsidRPr="00C73845">
        <w:rPr>
          <w:rFonts w:asciiTheme="majorHAnsi" w:hAnsiTheme="majorHAnsi" w:cstheme="majorHAnsi"/>
          <w:szCs w:val="28"/>
          <w:highlight w:val="white"/>
          <w:shd w:val="clear" w:color="auto" w:fill="FFFFFF"/>
        </w:rPr>
        <w:t>Chú trọng huy động các nguồn lực để ưu tiên đầu tư, xử lý triệt để ô nhiễm môi trường; xử lý chất thải và cung cấp nước sạch cho nhân dân</w:t>
      </w:r>
      <w:r w:rsidRPr="00C73845">
        <w:rPr>
          <w:rFonts w:asciiTheme="majorHAnsi" w:hAnsiTheme="majorHAnsi" w:cstheme="majorHAnsi"/>
          <w:szCs w:val="28"/>
          <w:shd w:val="clear" w:color="auto" w:fill="FFFFFF"/>
        </w:rPr>
        <w:t>.</w:t>
      </w:r>
    </w:p>
    <w:p w:rsidR="00370453"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r w:rsidRPr="00C73845">
        <w:rPr>
          <w:rFonts w:asciiTheme="majorHAnsi" w:hAnsiTheme="majorHAnsi" w:cstheme="majorHAnsi"/>
          <w:szCs w:val="28"/>
          <w:highlight w:val="white"/>
          <w:lang w:val="fr-FR"/>
        </w:rPr>
        <w:tab/>
      </w:r>
      <w:bookmarkStart w:id="72" w:name="_Hlk88661122"/>
      <w:r w:rsidRPr="00C73845">
        <w:rPr>
          <w:rFonts w:asciiTheme="majorHAnsi" w:hAnsiTheme="majorHAnsi" w:cstheme="majorHAnsi"/>
          <w:szCs w:val="28"/>
          <w:highlight w:val="white"/>
          <w:lang w:val="fr-FR"/>
        </w:rPr>
        <w:t xml:space="preserve">Phấn đấu hoàn thành và đưa vào sử dụng </w:t>
      </w:r>
      <w:r w:rsidR="00A50D87" w:rsidRPr="00C73845">
        <w:rPr>
          <w:rFonts w:asciiTheme="majorHAnsi" w:hAnsiTheme="majorHAnsi" w:cstheme="majorHAnsi"/>
          <w:szCs w:val="28"/>
          <w:highlight w:val="white"/>
          <w:lang w:val="fr-FR"/>
        </w:rPr>
        <w:t xml:space="preserve">hoàn chỉnh </w:t>
      </w:r>
      <w:r w:rsidRPr="00C73845">
        <w:rPr>
          <w:rFonts w:asciiTheme="majorHAnsi" w:hAnsiTheme="majorHAnsi" w:cstheme="majorHAnsi"/>
          <w:szCs w:val="28"/>
          <w:highlight w:val="white"/>
          <w:lang w:val="fr-FR"/>
        </w:rPr>
        <w:t>tuyến đường</w:t>
      </w:r>
      <w:r w:rsidRPr="00C73845">
        <w:rPr>
          <w:rFonts w:asciiTheme="majorHAnsi" w:hAnsiTheme="majorHAnsi" w:cstheme="majorHAnsi"/>
          <w:szCs w:val="28"/>
          <w:highlight w:val="white"/>
        </w:rPr>
        <w:t xml:space="preserve"> </w:t>
      </w:r>
      <w:r w:rsidRPr="00C73845">
        <w:rPr>
          <w:rFonts w:asciiTheme="majorHAnsi" w:hAnsiTheme="majorHAnsi" w:cstheme="majorHAnsi"/>
          <w:szCs w:val="28"/>
          <w:highlight w:val="white"/>
          <w:lang w:val="fr-FR"/>
        </w:rPr>
        <w:t xml:space="preserve">Đường Võ Chí Công nối từ Cửa Đại đến Sân bay Chu Lai, đảm bảo tính kết nối liên vùng ven biển từ Đà Nẵng - Quảng Nam - Quảng Ngãi, tuyến đường vành đai ven biển. </w:t>
      </w:r>
      <w:r w:rsidR="00A50D87" w:rsidRPr="00C73845">
        <w:rPr>
          <w:rFonts w:asciiTheme="majorHAnsi" w:hAnsiTheme="majorHAnsi" w:cstheme="majorHAnsi"/>
          <w:szCs w:val="28"/>
          <w:highlight w:val="white"/>
          <w:lang w:val="fr-FR"/>
        </w:rPr>
        <w:t>Đ</w:t>
      </w:r>
      <w:r w:rsidRPr="00C73845">
        <w:rPr>
          <w:rFonts w:asciiTheme="majorHAnsi" w:hAnsiTheme="majorHAnsi" w:cstheme="majorHAnsi"/>
          <w:szCs w:val="28"/>
          <w:highlight w:val="white"/>
          <w:lang w:val="fr-FR"/>
        </w:rPr>
        <w:t>ầu tư nạo vét thoát lũ sông Trường Giang phục vụ mục tiêu phòng, chống thiên tai, cải tạo môi trường</w:t>
      </w:r>
      <w:bookmarkEnd w:id="72"/>
      <w:r w:rsidRPr="00C73845">
        <w:rPr>
          <w:rFonts w:asciiTheme="majorHAnsi" w:hAnsiTheme="majorHAnsi" w:cstheme="majorHAnsi"/>
          <w:szCs w:val="28"/>
          <w:highlight w:val="white"/>
          <w:lang w:val="fr-FR"/>
        </w:rPr>
        <w:t>, từng bước hình thành tuyến đường du lịch ven sông kết hợp kêu gọi đầu tư xã hội hóa các cảng du lịch đ</w:t>
      </w:r>
      <w:r w:rsidR="00087D47" w:rsidRPr="00C73845">
        <w:rPr>
          <w:rFonts w:asciiTheme="majorHAnsi" w:hAnsiTheme="majorHAnsi" w:cstheme="majorHAnsi"/>
          <w:szCs w:val="28"/>
          <w:highlight w:val="white"/>
          <w:lang w:val="fr-FR"/>
        </w:rPr>
        <w:t>ể</w:t>
      </w:r>
      <w:r w:rsidRPr="00C73845">
        <w:rPr>
          <w:rFonts w:asciiTheme="majorHAnsi" w:hAnsiTheme="majorHAnsi" w:cstheme="majorHAnsi"/>
          <w:szCs w:val="28"/>
          <w:highlight w:val="white"/>
          <w:lang w:val="fr-FR"/>
        </w:rPr>
        <w:t xml:space="preserve"> thúc đẩy phát triển du lịch, dịch vụ ven sông vùng Đông Nam của tỉ</w:t>
      </w:r>
      <w:r w:rsidR="00A50D87" w:rsidRPr="00C73845">
        <w:rPr>
          <w:rFonts w:asciiTheme="majorHAnsi" w:hAnsiTheme="majorHAnsi" w:cstheme="majorHAnsi"/>
          <w:szCs w:val="28"/>
          <w:highlight w:val="white"/>
          <w:lang w:val="fr-FR"/>
        </w:rPr>
        <w:t>n</w:t>
      </w:r>
      <w:r w:rsidR="00AF406A" w:rsidRPr="00C73845">
        <w:rPr>
          <w:rFonts w:asciiTheme="majorHAnsi" w:hAnsiTheme="majorHAnsi" w:cstheme="majorHAnsi"/>
          <w:szCs w:val="28"/>
          <w:highlight w:val="white"/>
          <w:lang w:val="fr-FR"/>
        </w:rPr>
        <w:t>h</w:t>
      </w:r>
      <w:r w:rsidR="00A50D87" w:rsidRPr="00C73845">
        <w:rPr>
          <w:rFonts w:asciiTheme="majorHAnsi" w:hAnsiTheme="majorHAnsi" w:cstheme="majorHAnsi"/>
          <w:szCs w:val="28"/>
          <w:highlight w:val="white"/>
          <w:lang w:val="fr-FR"/>
        </w:rPr>
        <w:t>, đồng thời xây dựng các công trình vượt sông Trường Giang đảm bảo đáp ứ</w:t>
      </w:r>
      <w:r w:rsidR="00173A88">
        <w:rPr>
          <w:rFonts w:asciiTheme="majorHAnsi" w:hAnsiTheme="majorHAnsi" w:cstheme="majorHAnsi"/>
          <w:szCs w:val="28"/>
          <w:highlight w:val="white"/>
          <w:lang w:val="fr-FR"/>
        </w:rPr>
        <w:t>ng nhu</w:t>
      </w:r>
      <w:r w:rsidR="00A50D87" w:rsidRPr="00C73845">
        <w:rPr>
          <w:rFonts w:asciiTheme="majorHAnsi" w:hAnsiTheme="majorHAnsi" w:cstheme="majorHAnsi"/>
          <w:szCs w:val="28"/>
          <w:highlight w:val="white"/>
          <w:lang w:val="fr-FR"/>
        </w:rPr>
        <w:t xml:space="preserve"> cầu giao thông và tạo điểm nhấn cảnh quan để phát triển du lịc</w:t>
      </w:r>
      <w:r w:rsidR="00742F06" w:rsidRPr="00C73845">
        <w:rPr>
          <w:rFonts w:asciiTheme="majorHAnsi" w:hAnsiTheme="majorHAnsi" w:cstheme="majorHAnsi"/>
          <w:szCs w:val="28"/>
          <w:highlight w:val="white"/>
          <w:lang w:val="fr-FR"/>
        </w:rPr>
        <w:t>h</w:t>
      </w:r>
      <w:r w:rsidR="00A50D87" w:rsidRPr="00C73845">
        <w:rPr>
          <w:rFonts w:asciiTheme="majorHAnsi" w:hAnsiTheme="majorHAnsi" w:cstheme="majorHAnsi"/>
          <w:szCs w:val="28"/>
          <w:highlight w:val="white"/>
          <w:lang w:val="fr-FR"/>
        </w:rPr>
        <w:t>, dịch vụ</w:t>
      </w:r>
      <w:r w:rsidRPr="00C73845">
        <w:rPr>
          <w:rFonts w:asciiTheme="majorHAnsi" w:hAnsiTheme="majorHAnsi" w:cstheme="majorHAnsi"/>
          <w:szCs w:val="28"/>
          <w:highlight w:val="white"/>
          <w:lang w:val="fr-FR"/>
        </w:rPr>
        <w:t xml:space="preserve">. Tổ chức triển khai xây dựng và đưa vào sử dụng các tuyến đường kết nối đường cao tốc, Quốc lộ 1A với đường Võ Chí Công, các cầu qua sông Trường Giang như: Đường nối từ đường cứu hộ cứu nạn đến Quốc lộ 1A (tại ngã ba cây Cốc); Đường trục chính từ khu công nghiệp Tam Thăng đi cảng Kỳ Hà và sân bay Chu Lai; Đường trục chính Tam Hòa nối từ Quốc lộ 1 đến đường Võ Chí Công. </w:t>
      </w:r>
      <w:bookmarkStart w:id="73" w:name="_Hlk88661095"/>
      <w:r w:rsidR="00370453" w:rsidRPr="00C73845">
        <w:rPr>
          <w:rFonts w:asciiTheme="majorHAnsi" w:hAnsiTheme="majorHAnsi" w:cstheme="majorHAnsi"/>
          <w:szCs w:val="28"/>
          <w:highlight w:val="white"/>
          <w:lang w:val="fr-FR"/>
        </w:rPr>
        <w:t xml:space="preserve">Tập trung nguồn lực đầu tư phát triển và hoàn thiện hệ thống kết cấu hạ tầng kinh tế - xã hội đồng bộ, hiện đại bảo đảm liên thông, kết nối liên vùng và phát triển đô thị; đầu tư xây dựng các dự án có tính liên kết cao như: </w:t>
      </w:r>
      <w:r w:rsidR="00370453" w:rsidRPr="00C73845">
        <w:rPr>
          <w:rFonts w:asciiTheme="majorHAnsi" w:hAnsiTheme="majorHAnsi" w:cstheme="majorHAnsi"/>
          <w:szCs w:val="28"/>
          <w:lang w:val="fr-FR"/>
        </w:rPr>
        <w:t xml:space="preserve">Quốc lộ 14D, Quốc lộ 14E và tuyến đường về Cảng Chu Lai </w:t>
      </w:r>
      <w:r w:rsidR="00370453" w:rsidRPr="00C73845">
        <w:rPr>
          <w:rFonts w:asciiTheme="majorHAnsi" w:hAnsiTheme="majorHAnsi" w:cstheme="majorHAnsi"/>
          <w:szCs w:val="28"/>
          <w:highlight w:val="white"/>
          <w:lang w:val="fr-FR"/>
        </w:rPr>
        <w:t>tạo kết nối liên vùng</w:t>
      </w:r>
      <w:bookmarkEnd w:id="73"/>
      <w:r w:rsidR="00370453" w:rsidRPr="00C73845">
        <w:rPr>
          <w:rFonts w:asciiTheme="majorHAnsi" w:hAnsiTheme="majorHAnsi" w:cstheme="majorHAnsi"/>
          <w:szCs w:val="28"/>
          <w:highlight w:val="white"/>
          <w:lang w:val="fr-FR"/>
        </w:rPr>
        <w:t xml:space="preserve"> từ </w:t>
      </w:r>
      <w:r w:rsidR="00370453" w:rsidRPr="00C73845">
        <w:rPr>
          <w:rFonts w:asciiTheme="majorHAnsi" w:hAnsiTheme="majorHAnsi" w:cstheme="majorHAnsi"/>
          <w:szCs w:val="28"/>
          <w:lang w:val="fr-FR"/>
        </w:rPr>
        <w:t xml:space="preserve">ngân sách Trung ương hỗ trợ cùng với kêu gọi, thu hút các tổ </w:t>
      </w:r>
      <w:r w:rsidR="00370453" w:rsidRPr="00C73845">
        <w:rPr>
          <w:rFonts w:asciiTheme="majorHAnsi" w:hAnsiTheme="majorHAnsi" w:cstheme="majorHAnsi"/>
          <w:szCs w:val="28"/>
          <w:lang w:val="fr-FR"/>
        </w:rPr>
        <w:lastRenderedPageBreak/>
        <w:t>chức các nhân tham gia theo hình thức xã hội hóa</w:t>
      </w:r>
      <w:r w:rsidR="00370453" w:rsidRPr="00C73845">
        <w:rPr>
          <w:rFonts w:asciiTheme="majorHAnsi" w:hAnsiTheme="majorHAnsi" w:cstheme="majorHAnsi"/>
          <w:szCs w:val="28"/>
          <w:highlight w:val="white"/>
          <w:lang w:val="fr-FR"/>
        </w:rPr>
        <w:t xml:space="preserve">. Sử dụng ngân sách tỉnh làm cơ sở dẫn dắt kinh tế tư nhân bằng trục Đông Tây, Bắc Nam. </w:t>
      </w:r>
    </w:p>
    <w:p w:rsidR="00F7447F" w:rsidRPr="00C73845" w:rsidRDefault="00F7447F" w:rsidP="003973EA">
      <w:pPr>
        <w:tabs>
          <w:tab w:val="left" w:pos="709"/>
        </w:tabs>
        <w:spacing w:before="60" w:after="60"/>
        <w:rPr>
          <w:rFonts w:asciiTheme="majorHAnsi" w:hAnsiTheme="majorHAnsi" w:cstheme="majorHAnsi"/>
          <w:szCs w:val="28"/>
          <w:highlight w:val="white"/>
        </w:rPr>
      </w:pPr>
      <w:r w:rsidRPr="00C73845">
        <w:rPr>
          <w:rFonts w:asciiTheme="majorHAnsi" w:hAnsiTheme="majorHAnsi" w:cstheme="majorHAnsi"/>
          <w:szCs w:val="28"/>
          <w:highlight w:val="white"/>
          <w:lang w:val="fr-FR"/>
        </w:rPr>
        <w:tab/>
        <w:t xml:space="preserve">Khởi công mới một số dự án quan trọng có tính chất liên vùng, tạo động lực phát triển như: dự án </w:t>
      </w:r>
      <w:r w:rsidRPr="00C73845">
        <w:rPr>
          <w:rFonts w:asciiTheme="majorHAnsi" w:hAnsiTheme="majorHAnsi" w:cstheme="majorHAnsi"/>
          <w:szCs w:val="28"/>
          <w:lang w:val="fr-FR"/>
        </w:rPr>
        <w:t xml:space="preserve">mở rộng và hoàn thiện tuyến đường Đường Võ Chí Công; </w:t>
      </w:r>
      <w:r w:rsidR="003C0498" w:rsidRPr="00C73845">
        <w:rPr>
          <w:rFonts w:asciiTheme="majorHAnsi" w:hAnsiTheme="majorHAnsi" w:cstheme="majorHAnsi"/>
          <w:szCs w:val="28"/>
          <w:lang w:val="fr-FR"/>
        </w:rPr>
        <w:t>Đường trục chính Tam Hòa nối từ Quốc lộ 1 đến đường Võ Chí Công và ĐT613B</w:t>
      </w:r>
      <w:r w:rsidRPr="00C73845">
        <w:rPr>
          <w:rFonts w:asciiTheme="majorHAnsi" w:hAnsiTheme="majorHAnsi" w:cstheme="majorHAnsi"/>
          <w:szCs w:val="28"/>
          <w:highlight w:val="white"/>
          <w:lang w:val="fr-FR"/>
        </w:rPr>
        <w:t xml:space="preserve">; </w:t>
      </w:r>
      <w:r w:rsidR="003C0498" w:rsidRPr="00C73845">
        <w:rPr>
          <w:rFonts w:asciiTheme="majorHAnsi" w:hAnsiTheme="majorHAnsi" w:cstheme="majorHAnsi"/>
          <w:szCs w:val="28"/>
          <w:lang w:val="fr-FR"/>
        </w:rPr>
        <w:t>Đường vành đai phía Bắc tỉnh Quảng Nam</w:t>
      </w:r>
      <w:r w:rsidRPr="00C73845">
        <w:rPr>
          <w:rFonts w:asciiTheme="majorHAnsi" w:hAnsiTheme="majorHAnsi" w:cstheme="majorHAnsi"/>
          <w:szCs w:val="28"/>
          <w:highlight w:val="white"/>
        </w:rPr>
        <w:t xml:space="preserve">; </w:t>
      </w:r>
      <w:r w:rsidR="003C0498" w:rsidRPr="00C73845">
        <w:rPr>
          <w:rFonts w:asciiTheme="majorHAnsi" w:hAnsiTheme="majorHAnsi" w:cstheme="majorHAnsi"/>
          <w:szCs w:val="28"/>
        </w:rPr>
        <w:t xml:space="preserve">Cầu Tân Bình và đường tránh Quốc lộ 14E qua nội thị thị trấn Tân Bình; </w:t>
      </w:r>
      <w:r w:rsidR="000C390F" w:rsidRPr="00C73845">
        <w:rPr>
          <w:rFonts w:asciiTheme="majorHAnsi" w:hAnsiTheme="majorHAnsi" w:cstheme="majorHAnsi"/>
          <w:szCs w:val="28"/>
        </w:rPr>
        <w:t xml:space="preserve">Mở rộng đường Quốc lộ 1A (đoạn giáp thành phố Tam Kỳ đến nút giao đường ĐT615 mới); </w:t>
      </w:r>
      <w:r w:rsidR="00AA67F2" w:rsidRPr="00C73845">
        <w:rPr>
          <w:rFonts w:asciiTheme="majorHAnsi" w:hAnsiTheme="majorHAnsi" w:cstheme="majorHAnsi"/>
          <w:szCs w:val="28"/>
        </w:rPr>
        <w:t>Nâng cấp đường Hùng Vương, thành phố Tam Kỳ</w:t>
      </w:r>
      <w:r w:rsidR="000C390F" w:rsidRPr="00C73845">
        <w:rPr>
          <w:rFonts w:asciiTheme="majorHAnsi" w:hAnsiTheme="majorHAnsi" w:cstheme="majorHAnsi"/>
          <w:szCs w:val="28"/>
        </w:rPr>
        <w:t>; Đầu tư trang bị, phương tiện phòng cháy, chữa cháy, cứu nạn, cứu hộ cho lực lượng Cảnh sát phòng cháy, chữa cháy và cứu nạn, cứu hộ Công an tỉnh, các huyện, thị xã, thành phố</w:t>
      </w:r>
      <w:r w:rsidRPr="00C73845">
        <w:rPr>
          <w:rFonts w:asciiTheme="majorHAnsi" w:hAnsiTheme="majorHAnsi" w:cstheme="majorHAnsi"/>
          <w:szCs w:val="28"/>
          <w:highlight w:val="white"/>
          <w:lang w:val="fr-FR"/>
        </w:rPr>
        <w:t xml:space="preserve">; xây dựng các trường đạt chuẩn, tiếp tục đầu tư hoàn thiện đồng bộ cơ sở vật chất trung tâm y tế như: </w:t>
      </w:r>
      <w:r w:rsidR="000C390F" w:rsidRPr="00C73845">
        <w:rPr>
          <w:rFonts w:asciiTheme="majorHAnsi" w:hAnsiTheme="majorHAnsi" w:cstheme="majorHAnsi"/>
          <w:szCs w:val="28"/>
          <w:lang w:val="fr-FR"/>
        </w:rPr>
        <w:t>Trường THPT Núi Thành, Trường THPT Lương Thúc Kỳ</w:t>
      </w:r>
      <w:r w:rsidR="007107E5" w:rsidRPr="00C73845">
        <w:rPr>
          <w:rFonts w:asciiTheme="majorHAnsi" w:hAnsiTheme="majorHAnsi" w:cstheme="majorHAnsi"/>
          <w:szCs w:val="28"/>
          <w:lang w:val="fr-FR"/>
        </w:rPr>
        <w:t>, Trường THPT Quế Sơn</w:t>
      </w:r>
      <w:r w:rsidR="000C390F" w:rsidRPr="00C73845">
        <w:rPr>
          <w:rFonts w:asciiTheme="majorHAnsi" w:hAnsiTheme="majorHAnsi" w:cstheme="majorHAnsi"/>
          <w:szCs w:val="28"/>
          <w:lang w:val="fr-FR"/>
        </w:rPr>
        <w:t xml:space="preserve">; </w:t>
      </w:r>
      <w:r w:rsidRPr="00C73845">
        <w:rPr>
          <w:rFonts w:asciiTheme="majorHAnsi" w:hAnsiTheme="majorHAnsi" w:cstheme="majorHAnsi"/>
          <w:szCs w:val="28"/>
          <w:highlight w:val="white"/>
          <w:lang w:val="fr-FR"/>
        </w:rPr>
        <w:t xml:space="preserve">Bệnh viện Đa khoa tỉnh; </w:t>
      </w:r>
      <w:r w:rsidR="000C390F" w:rsidRPr="00C73845">
        <w:rPr>
          <w:rFonts w:asciiTheme="majorHAnsi" w:hAnsiTheme="majorHAnsi" w:cstheme="majorHAnsi"/>
          <w:szCs w:val="28"/>
          <w:lang w:val="fr-FR"/>
        </w:rPr>
        <w:t>Bệnh viện đa khoa khu vực miền núi phía Bắc; Mua sắm trang thiết bị y tế cho bệnh viện Phụ sản - Nhi Quảng Nam</w:t>
      </w:r>
      <w:r w:rsidR="00C97C6B" w:rsidRPr="00C73845">
        <w:rPr>
          <w:rFonts w:asciiTheme="majorHAnsi" w:hAnsiTheme="majorHAnsi" w:cstheme="majorHAnsi"/>
          <w:szCs w:val="28"/>
          <w:lang w:val="fr-FR"/>
        </w:rPr>
        <w:t>; Trung tâm Kiểm soát bệnh tật Quảng Nam</w:t>
      </w:r>
      <w:r w:rsidRPr="00C73845">
        <w:rPr>
          <w:rFonts w:asciiTheme="majorHAnsi" w:hAnsiTheme="majorHAnsi" w:cstheme="majorHAnsi"/>
          <w:szCs w:val="28"/>
          <w:highlight w:val="white"/>
          <w:lang w:val="fr-FR"/>
        </w:rPr>
        <w:t>;... Đẩy nhanh tiến độ hoàn thành hạ tầng và tăng nhanh tỷ lệ lấp đầy, nâng cao hiệu quả sử dụng đất các khu công nghiệp, đầu tư Khu xử lý nước thải vùng Đông; Khu xử lý chất thải rắn Nam Quả</w:t>
      </w:r>
      <w:r w:rsidR="007107E5" w:rsidRPr="00C73845">
        <w:rPr>
          <w:rFonts w:asciiTheme="majorHAnsi" w:hAnsiTheme="majorHAnsi" w:cstheme="majorHAnsi"/>
          <w:szCs w:val="28"/>
          <w:highlight w:val="white"/>
          <w:lang w:val="fr-FR"/>
        </w:rPr>
        <w:t xml:space="preserve">ng Nam, </w:t>
      </w:r>
      <w:r w:rsidR="007107E5" w:rsidRPr="00C73845">
        <w:rPr>
          <w:rFonts w:asciiTheme="majorHAnsi" w:hAnsiTheme="majorHAnsi" w:cstheme="majorHAnsi"/>
          <w:szCs w:val="28"/>
          <w:lang w:val="fr-FR"/>
        </w:rPr>
        <w:t>Đường vào khu xử lý chất thải rắn Nam Quảng Nam; Đóng cửa khu chôn lấp rác thải tại xã Đại Hiệp</w:t>
      </w:r>
      <w:r w:rsidRPr="00C73845">
        <w:rPr>
          <w:rFonts w:asciiTheme="majorHAnsi" w:hAnsiTheme="majorHAnsi" w:cstheme="majorHAnsi"/>
          <w:szCs w:val="28"/>
          <w:highlight w:val="white"/>
          <w:lang w:val="fr-FR"/>
        </w:rPr>
        <w:t xml:space="preserve">… Tiếp tục bố trí các nguồn vốn để thực hiện các Chương trình, Nghị quyết của HĐND tỉnh, nhất là 03 chương trình mục tiêu quốc gia giai đoạn 2021-2025.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t>Đầu tư, phát triển các khu du lịch tập trung ven biển theo hình thức khu du lịch, dịch vụ, vui chơi, nghỉ dưỡng cao cấp với các sản phẩm đặc thù để hình thành chuỗi du lịch, dịch vụ cao cấp ven biển từ Thăng Bình đến Núi Thành, dọc theo sông Trường Giang và tuyến đường Võ Chí Công; kết hợp phát triển du lịch cộng đồng phát huy làng nghề truyền thống, du lịch sinh thái đồng quê. Phát triển các khu nghỉ dưỡng biển, vui chơi giải trí, cảng biển du lịch, quảng trường biển, du lịch sinh thái đồng quê. Phát triển các đô thị ven biển vùng Đông Nam như: Khu đô thị Bình Minh, Khu đô thị Bình Hải - Bình Sa, Khu đô thị công nghệ tại TP Tam Kỳ; Khu đô thị quy mô lớn vùng Đông và đô thị Tam Hòa,</w:t>
      </w:r>
      <w:r w:rsidRPr="00C73845">
        <w:rPr>
          <w:rFonts w:asciiTheme="majorHAnsi" w:hAnsiTheme="majorHAnsi" w:cstheme="majorHAnsi"/>
          <w:szCs w:val="28"/>
          <w:highlight w:val="white"/>
        </w:rPr>
        <w:t xml:space="preserve"> </w:t>
      </w:r>
      <w:r w:rsidRPr="00C73845">
        <w:rPr>
          <w:rFonts w:asciiTheme="majorHAnsi" w:hAnsiTheme="majorHAnsi" w:cstheme="majorHAnsi"/>
          <w:szCs w:val="28"/>
          <w:highlight w:val="white"/>
          <w:lang w:val="fr-FR"/>
        </w:rPr>
        <w:t>Tam Tiến.</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bookmarkStart w:id="74" w:name="_Hlk88661237"/>
      <w:r w:rsidRPr="00C73845">
        <w:rPr>
          <w:rFonts w:asciiTheme="majorHAnsi" w:hAnsiTheme="majorHAnsi" w:cstheme="majorHAnsi"/>
          <w:szCs w:val="28"/>
          <w:highlight w:val="white"/>
          <w:lang w:val="fr-FR"/>
        </w:rPr>
        <w:t xml:space="preserve">Chủ động tham gia cuộc Cách mạng công nghiệp lần thứ tư gắn với phát triển nguồn nhân lực chất lượng cao. Triển khai thực hiện Nghị quyết số 04-NQ/TU ngày 12/4/2021 của Tỉnh ủy về chương trình chuyển đổi số tỉnh đến năm 2025, định hướng đến năm 2030, Đề án Phát triển ứng dụng công nghệ thông tin, xây dựng chính quyền số tỉnh giai đoạn 2021-2025. </w:t>
      </w:r>
      <w:r w:rsidR="00292E83" w:rsidRPr="00C73845">
        <w:rPr>
          <w:rFonts w:asciiTheme="majorHAnsi" w:hAnsiTheme="majorHAnsi" w:cstheme="majorHAnsi"/>
          <w:szCs w:val="28"/>
          <w:highlight w:val="white"/>
          <w:lang w:val="fr-FR"/>
        </w:rPr>
        <w:t>T</w:t>
      </w:r>
      <w:r w:rsidRPr="00C73845">
        <w:rPr>
          <w:rFonts w:asciiTheme="majorHAnsi" w:hAnsiTheme="majorHAnsi" w:cstheme="majorHAnsi"/>
          <w:szCs w:val="28"/>
          <w:highlight w:val="white"/>
          <w:lang w:val="fr-FR"/>
        </w:rPr>
        <w:t>riển khai thực hiện dự án xây dựng thành phố thông minh tại thành phố Tam Kỳ</w:t>
      </w:r>
      <w:bookmarkEnd w:id="74"/>
      <w:r w:rsidRPr="00C73845">
        <w:rPr>
          <w:rFonts w:asciiTheme="majorHAnsi" w:hAnsiTheme="majorHAnsi" w:cstheme="majorHAnsi"/>
          <w:szCs w:val="28"/>
          <w:highlight w:val="white"/>
          <w:lang w:val="fr-FR"/>
        </w:rPr>
        <w:t xml:space="preserve">, do </w:t>
      </w:r>
      <w:bookmarkStart w:id="75" w:name="_Hlk88661283"/>
      <w:r w:rsidRPr="00C73845">
        <w:rPr>
          <w:rFonts w:asciiTheme="majorHAnsi" w:hAnsiTheme="majorHAnsi" w:cstheme="majorHAnsi"/>
          <w:szCs w:val="28"/>
          <w:highlight w:val="white"/>
          <w:lang w:val="fr-FR"/>
        </w:rPr>
        <w:t>Cơ quan hợp tác quốc tế Hàn Quốc (Koica) tài trợ</w:t>
      </w:r>
      <w:bookmarkEnd w:id="75"/>
      <w:r w:rsidRPr="00C73845">
        <w:rPr>
          <w:rFonts w:asciiTheme="majorHAnsi" w:hAnsiTheme="majorHAnsi" w:cstheme="majorHAnsi"/>
          <w:szCs w:val="28"/>
          <w:highlight w:val="white"/>
          <w:lang w:val="fr-FR"/>
        </w:rPr>
        <w:t xml:space="preserve">, </w:t>
      </w:r>
      <w:bookmarkStart w:id="76" w:name="_Hlk88661290"/>
      <w:r w:rsidRPr="00C73845">
        <w:rPr>
          <w:rFonts w:asciiTheme="majorHAnsi" w:hAnsiTheme="majorHAnsi" w:cstheme="majorHAnsi"/>
          <w:szCs w:val="28"/>
          <w:highlight w:val="white"/>
          <w:lang w:val="fr-FR"/>
        </w:rPr>
        <w:t>làm định hướng quy hoạch đô thị thông minh cho 4 đô thị chính của tỉnh</w:t>
      </w:r>
      <w:bookmarkEnd w:id="76"/>
      <w:r w:rsidRPr="00C73845">
        <w:rPr>
          <w:rFonts w:asciiTheme="majorHAnsi" w:hAnsiTheme="majorHAnsi" w:cstheme="majorHAnsi"/>
          <w:szCs w:val="28"/>
          <w:highlight w:val="white"/>
          <w:lang w:val="fr-FR"/>
        </w:rPr>
        <w:t>.</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t>Phát triển nguồn nhân lực chất lượng cao và lao động có kỹ năng gắn với quá trình tăng quy mô và nâng cao chất lượng dân số, đáp ứng yêu cầu phát tr</w:t>
      </w:r>
      <w:r w:rsidR="00173A88">
        <w:rPr>
          <w:rFonts w:asciiTheme="majorHAnsi" w:hAnsiTheme="majorHAnsi" w:cstheme="majorHAnsi"/>
          <w:szCs w:val="28"/>
          <w:highlight w:val="white"/>
          <w:lang w:val="fr-FR"/>
        </w:rPr>
        <w:t>iể</w:t>
      </w:r>
      <w:r w:rsidRPr="00C73845">
        <w:rPr>
          <w:rFonts w:asciiTheme="majorHAnsi" w:hAnsiTheme="majorHAnsi" w:cstheme="majorHAnsi"/>
          <w:szCs w:val="28"/>
          <w:highlight w:val="white"/>
          <w:lang w:val="fr-FR"/>
        </w:rPr>
        <w:t xml:space="preserve">n nhanh và bền vững của tỉnh gắn chặt với nâng cao chất lượng đội ngũ cán bộ lãnh đạo, cán bộ quản lý, công chức, viên chức trong hệ thống chính trị. Tiếp tục thực hiện và tổng kết Nghị quyết số 11-NQ/TU ngày 25/4/2017 của Tỉnh ủy về đổi mới căn bản, toàn diện giáo dục và đào tạo tỉnh đến năm 2020, tầm nhìn đến năm </w:t>
      </w:r>
      <w:r w:rsidRPr="00C73845">
        <w:rPr>
          <w:rFonts w:asciiTheme="majorHAnsi" w:hAnsiTheme="majorHAnsi" w:cstheme="majorHAnsi"/>
          <w:szCs w:val="28"/>
          <w:highlight w:val="white"/>
          <w:lang w:val="fr-FR"/>
        </w:rPr>
        <w:lastRenderedPageBreak/>
        <w:t xml:space="preserve">2025. </w:t>
      </w:r>
      <w:r w:rsidR="00087D47" w:rsidRPr="00C73845">
        <w:rPr>
          <w:rFonts w:asciiTheme="majorHAnsi" w:hAnsiTheme="majorHAnsi" w:cstheme="majorHAnsi"/>
          <w:szCs w:val="28"/>
          <w:lang w:val="fr-FR"/>
        </w:rPr>
        <w:t>Đẩy mạnh thu hút các nguồn lực xã hội hóa đầu tư trong lĩnh vực giáo dục và đào tạo. Tiếp tục thực hiện lồng ghép có hiệu quả Chương trình mục tiêu quốc gia để đầu tư cơ sở vật chất, thiết bị dạy học và đầu tư các trường THPT thuộc danh mục Kế hoạch đầu tư công trung hạn 2021-2025</w:t>
      </w:r>
      <w:r w:rsidR="00087D47" w:rsidRPr="00C73845">
        <w:rPr>
          <w:rStyle w:val="FootnoteReference"/>
          <w:rFonts w:asciiTheme="majorHAnsi" w:hAnsiTheme="majorHAnsi" w:cstheme="majorHAnsi"/>
          <w:szCs w:val="28"/>
          <w:lang w:val="fr-FR"/>
        </w:rPr>
        <w:footnoteReference w:id="47"/>
      </w:r>
      <w:r w:rsidR="00087D47" w:rsidRPr="00C73845">
        <w:rPr>
          <w:rFonts w:asciiTheme="majorHAnsi" w:hAnsiTheme="majorHAnsi" w:cstheme="majorHAnsi"/>
          <w:szCs w:val="28"/>
          <w:lang w:val="fr-FR"/>
        </w:rPr>
        <w:t xml:space="preserve">, đặc biệt tại các cơ sở giáo dục vùng dân tộc thiểu số và miền núi. </w:t>
      </w:r>
      <w:r w:rsidRPr="00C73845">
        <w:rPr>
          <w:rFonts w:asciiTheme="majorHAnsi" w:hAnsiTheme="majorHAnsi" w:cstheme="majorHAnsi"/>
          <w:szCs w:val="28"/>
          <w:highlight w:val="white"/>
          <w:lang w:val="fr-FR"/>
        </w:rPr>
        <w:t>Triển khai thực hiện có hiệu quả chính sách thu hút, đào tạo nguồn nhân lực chất lượng cao tại các cơ sở đào tạo. Đẩy mạnh mô hình doanh nghiệp gắn với đào tạo nghề nghiệp, xã hội hóa lĩnh vực giáo dục nghề nghiệp.</w:t>
      </w:r>
      <w:r w:rsidR="00002CFD" w:rsidRPr="00C73845">
        <w:rPr>
          <w:rFonts w:asciiTheme="majorHAnsi" w:hAnsiTheme="majorHAnsi" w:cstheme="majorHAnsi"/>
          <w:szCs w:val="28"/>
          <w:highlight w:val="white"/>
          <w:lang w:val="fr-FR"/>
        </w:rPr>
        <w:t xml:space="preserve">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bookmarkStart w:id="77" w:name="_Hlk88661395"/>
      <w:r w:rsidRPr="00C73845">
        <w:rPr>
          <w:rFonts w:asciiTheme="majorHAnsi" w:hAnsiTheme="majorHAnsi" w:cstheme="majorHAnsi"/>
          <w:szCs w:val="28"/>
          <w:highlight w:val="white"/>
          <w:lang w:val="fr-FR"/>
        </w:rPr>
        <w:t>Tập trung triển khai nâng cao chất lượng điều hành nhằm cải thiện môi trường đầu tư, kinh doanh vì sự phát triển của doanh nghiệp và phát triển kinh tế - xã hội của tỉnh, đẩy mạnh khởi nghiệp đổi mới sáng tạo. Cải thiện Chỉ số năng lực cạnh tranh (PCI) tỉnh Quảng Nam năm 202</w:t>
      </w:r>
      <w:r w:rsidR="006F31F3" w:rsidRPr="00C73845">
        <w:rPr>
          <w:rFonts w:asciiTheme="majorHAnsi" w:hAnsiTheme="majorHAnsi" w:cstheme="majorHAnsi"/>
          <w:szCs w:val="28"/>
          <w:highlight w:val="white"/>
          <w:lang w:val="fr-FR"/>
        </w:rPr>
        <w:t>2</w:t>
      </w:r>
      <w:r w:rsidRPr="00C73845">
        <w:rPr>
          <w:rFonts w:asciiTheme="majorHAnsi" w:hAnsiTheme="majorHAnsi" w:cstheme="majorHAnsi"/>
          <w:szCs w:val="28"/>
          <w:highlight w:val="white"/>
          <w:lang w:val="fr-FR"/>
        </w:rPr>
        <w:t>, quyết tâm cải thiện thứ hạng các chỉ số: PAR INDEX, PAPI, SIPAS</w:t>
      </w:r>
      <w:bookmarkEnd w:id="77"/>
      <w:r w:rsidRPr="00C73845">
        <w:rPr>
          <w:rStyle w:val="FootnoteReference"/>
          <w:rFonts w:asciiTheme="majorHAnsi" w:hAnsiTheme="majorHAnsi" w:cstheme="majorHAnsi"/>
          <w:iCs/>
          <w:szCs w:val="28"/>
          <w:highlight w:val="white"/>
          <w:u w:color="FF0000"/>
        </w:rPr>
        <w:footnoteReference w:id="48"/>
      </w:r>
      <w:r w:rsidRPr="00C73845">
        <w:rPr>
          <w:rFonts w:asciiTheme="majorHAnsi" w:hAnsiTheme="majorHAnsi" w:cstheme="majorHAnsi"/>
          <w:szCs w:val="28"/>
          <w:highlight w:val="white"/>
          <w:lang w:val="fr-FR"/>
        </w:rPr>
        <w:t xml:space="preserve">. Rà soát, sửa đổi, bổ sung các cơ chế, quy định, quy trình bất hợp lý, chồng chéo, mâu thuẫn; tiếp tục cắt giảm và đơn giản hóa các thủ tục hành chính, điều kiện kinh doanh, cấp phép đầu tư, nhất là về xây dựng, tài nguyên, môi trường, đất đai. Giảm thời gian thực hiện các thủ tục thuế, hải quan, kiểm tra, thông quan, xuất, nhập khẩu hàng hóa, xuất, nhập cảnh, kiểm dịch. </w:t>
      </w:r>
    </w:p>
    <w:p w:rsidR="00824B28" w:rsidRPr="00C73845" w:rsidRDefault="00824B28" w:rsidP="003973EA">
      <w:pPr>
        <w:tabs>
          <w:tab w:val="left" w:pos="709"/>
        </w:tabs>
        <w:spacing w:before="60" w:after="60"/>
        <w:ind w:firstLine="720"/>
        <w:rPr>
          <w:rFonts w:asciiTheme="majorHAnsi" w:hAnsiTheme="majorHAnsi" w:cstheme="majorHAnsi"/>
          <w:szCs w:val="28"/>
          <w:highlight w:val="white"/>
          <w:lang w:val="fr-FR"/>
        </w:rPr>
      </w:pPr>
      <w:r w:rsidRPr="00C73845">
        <w:rPr>
          <w:rFonts w:asciiTheme="majorHAnsi" w:hAnsiTheme="majorHAnsi" w:cstheme="majorHAnsi"/>
          <w:iCs/>
          <w:szCs w:val="28"/>
        </w:rPr>
        <w:t>Đẩy mạnh xã hội hóa đầu tư vào các lĩnh vực văn hóa, y tế, giáo dục, dạy nghề, thể thao và môi trường theo Nghị quyết số 06/2022/NQ-HĐND ngày 12/01/2022 củ</w:t>
      </w:r>
      <w:r w:rsidR="00173A88">
        <w:rPr>
          <w:rFonts w:asciiTheme="majorHAnsi" w:hAnsiTheme="majorHAnsi" w:cstheme="majorHAnsi"/>
          <w:iCs/>
          <w:szCs w:val="28"/>
        </w:rPr>
        <w:t>a HĐND tỉ</w:t>
      </w:r>
      <w:r w:rsidRPr="00C73845">
        <w:rPr>
          <w:rFonts w:asciiTheme="majorHAnsi" w:hAnsiTheme="majorHAnsi" w:cstheme="majorHAnsi"/>
          <w:iCs/>
          <w:szCs w:val="28"/>
        </w:rPr>
        <w:t>nh và Quyết định số 1222/QĐ-UBND ngày 06/5/2022 của UBND tỉnh. Tổ chức gặp gỡ, đối thoại với doanh nghiệp nhằm kịp thời tháo gỡ khó khăn, vướng mắc của doanh nghiệp trong quá trình hoạt động đầu tư và sản xuất kinh doanh. Cung cấp thông tin hỗ trợ doanh nghiệp, hỗ trợ đào tạo lao động, tiếp cận và ổn định trong sử dụng đất đai, vốn nhằm tạo môi trường đầu tư kinh doanh thuận lợi cho doanh nghiệp phát triển</w:t>
      </w:r>
      <w:r w:rsidR="00F7447F" w:rsidRPr="00C73845">
        <w:rPr>
          <w:rFonts w:asciiTheme="majorHAnsi" w:hAnsiTheme="majorHAnsi" w:cstheme="majorHAnsi"/>
          <w:szCs w:val="28"/>
          <w:highlight w:val="white"/>
          <w:lang w:val="fr-FR"/>
        </w:rPr>
        <w:t xml:space="preserve">. </w:t>
      </w:r>
    </w:p>
    <w:p w:rsidR="00F7447F" w:rsidRPr="00C73845" w:rsidRDefault="00824B28" w:rsidP="003973EA">
      <w:pPr>
        <w:tabs>
          <w:tab w:val="left" w:pos="709"/>
        </w:tabs>
        <w:spacing w:before="60" w:after="60"/>
        <w:ind w:firstLine="720"/>
        <w:rPr>
          <w:rFonts w:asciiTheme="majorHAnsi" w:hAnsiTheme="majorHAnsi" w:cstheme="majorHAnsi"/>
          <w:szCs w:val="28"/>
          <w:highlight w:val="white"/>
          <w:lang w:val="fr-FR"/>
        </w:rPr>
      </w:pPr>
      <w:r w:rsidRPr="00C73845">
        <w:rPr>
          <w:rFonts w:asciiTheme="majorHAnsi" w:hAnsiTheme="majorHAnsi" w:cstheme="majorHAnsi"/>
          <w:szCs w:val="28"/>
        </w:rPr>
        <w:t>Khuyến khích phát triển các thành phần kinh tế và hình thức tổ chức kinh doanh. Năm 2023, phấn đấu phát triển thêm khoảng 1.700 doanh nghiệp, nâng tổng số doanh nghiệp hoạt động lên hơn 10.300 doanh nghiệp; xử lý dứt điểm và tiến hành giải thể các hợp tác xã yếu kém, ngừng hoạt động. Triển khai phương án chuyển đổi mô hình hợp tác xã thích ứng với yêu cầu mới, cung cấp các dịch vụ cho kinh tế hộ phát triển. Củng cố, phát triển, nâng cao chất lượng, hiệu quả hoạt động của các loại hình kinh tế hợp tác. Hỗ trợ thành lập mới, đào tạo bồi dưỡng, xúc tiến thương mại, cơ sở hạ tầng, khuyến công, khuyến nông, khuyến ngư, từng bước nâng cao hiệu quả hoạt động của kinh tế hợp tác.</w:t>
      </w:r>
      <w:r w:rsidR="00F7447F" w:rsidRPr="00C73845">
        <w:rPr>
          <w:rFonts w:asciiTheme="majorHAnsi" w:hAnsiTheme="majorHAnsi" w:cstheme="majorHAnsi"/>
          <w:szCs w:val="28"/>
          <w:highlight w:val="white"/>
          <w:lang w:val="fr-FR"/>
        </w:rPr>
        <w:t xml:space="preserve"> </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b/>
          <w:bCs/>
          <w:szCs w:val="28"/>
          <w:highlight w:val="white"/>
          <w:lang w:val="fr-FR"/>
        </w:rPr>
        <w:lastRenderedPageBreak/>
        <w:tab/>
      </w:r>
      <w:bookmarkStart w:id="78" w:name="_Hlk88661557"/>
      <w:r w:rsidR="00616826" w:rsidRPr="00C73845">
        <w:rPr>
          <w:rFonts w:asciiTheme="majorHAnsi" w:hAnsiTheme="majorHAnsi" w:cstheme="majorHAnsi"/>
          <w:b/>
          <w:bCs/>
          <w:szCs w:val="28"/>
          <w:highlight w:val="white"/>
          <w:lang w:val="fr-FR"/>
        </w:rPr>
        <w:t>3.</w:t>
      </w:r>
      <w:r w:rsidRPr="00C73845">
        <w:rPr>
          <w:rFonts w:asciiTheme="majorHAnsi" w:hAnsiTheme="majorHAnsi" w:cstheme="majorHAnsi"/>
          <w:szCs w:val="28"/>
          <w:highlight w:val="white"/>
          <w:lang w:val="fr-FR"/>
        </w:rPr>
        <w:t xml:space="preserve"> </w:t>
      </w:r>
      <w:r w:rsidRPr="00C73845">
        <w:rPr>
          <w:rFonts w:asciiTheme="majorHAnsi" w:hAnsiTheme="majorHAnsi" w:cstheme="majorHAnsi"/>
          <w:b/>
          <w:bCs/>
          <w:szCs w:val="28"/>
          <w:highlight w:val="white"/>
          <w:lang w:val="fr-FR"/>
        </w:rPr>
        <w:t>Nâng cao hiệu lực, hiệu quả quản lý, điều hành thu, chi ngân sách đáp ứng nhiệm vụ phát triển kinh tế - xã hội trong tình hình mới</w:t>
      </w:r>
    </w:p>
    <w:bookmarkEnd w:id="78"/>
    <w:p w:rsidR="001E0DEC" w:rsidRPr="00C73845" w:rsidRDefault="00F7447F" w:rsidP="003973EA">
      <w:pPr>
        <w:tabs>
          <w:tab w:val="left" w:pos="709"/>
        </w:tabs>
        <w:spacing w:before="60" w:after="60"/>
        <w:rPr>
          <w:rFonts w:asciiTheme="majorHAnsi" w:hAnsiTheme="majorHAnsi" w:cstheme="majorHAnsi"/>
          <w:iCs/>
          <w:szCs w:val="28"/>
        </w:rPr>
      </w:pPr>
      <w:r w:rsidRPr="00C73845">
        <w:rPr>
          <w:rFonts w:asciiTheme="majorHAnsi" w:hAnsiTheme="majorHAnsi" w:cstheme="majorHAnsi"/>
          <w:szCs w:val="28"/>
          <w:highlight w:val="white"/>
          <w:lang w:val="fr-FR"/>
        </w:rPr>
        <w:tab/>
      </w:r>
      <w:bookmarkStart w:id="79" w:name="_Hlk88661594"/>
      <w:r w:rsidRPr="00C73845">
        <w:rPr>
          <w:rFonts w:asciiTheme="majorHAnsi" w:hAnsiTheme="majorHAnsi" w:cstheme="majorHAnsi"/>
          <w:szCs w:val="28"/>
          <w:highlight w:val="white"/>
          <w:lang w:val="fr-FR"/>
        </w:rPr>
        <w:t>Tập trung triển khai đồng bộ, có hiệu quả các nghị quyết về phân cấp nhiệm vụ chi đầu tư phát triển; nguyên tắc, tiêu chí, định mức phân bổ vốn đầu tư phát triển trong cân đối từ ngân sách cấp tỉnh cho cấp huyện giai đoạn 2021-2025; nguyên tắc phân cấp nguồn thu, nhiệm vụ chi, tỷ lệ phần trăm phân chia nguồn thu giữa các cấp ngân sách và định mức phân bổ chi ngân sách địa phương thời kỳ ổn định ngân sách (202</w:t>
      </w:r>
      <w:r w:rsidR="00DE1CBB" w:rsidRPr="00C73845">
        <w:rPr>
          <w:rFonts w:asciiTheme="majorHAnsi" w:hAnsiTheme="majorHAnsi" w:cstheme="majorHAnsi"/>
          <w:szCs w:val="28"/>
          <w:highlight w:val="white"/>
          <w:lang w:val="fr-FR"/>
        </w:rPr>
        <w:t>3</w:t>
      </w:r>
      <w:r w:rsidRPr="00C73845">
        <w:rPr>
          <w:rFonts w:asciiTheme="majorHAnsi" w:hAnsiTheme="majorHAnsi" w:cstheme="majorHAnsi"/>
          <w:szCs w:val="28"/>
          <w:highlight w:val="white"/>
          <w:lang w:val="fr-FR"/>
        </w:rPr>
        <w:t>-2025); dự toán thu ngân sách nhà nước, chi ngân sách địa phương, phương án phân bổ chi ngân sách cấp tỉnh và cơ chế biện pháp điều hành ngân sách địa phương năm 202</w:t>
      </w:r>
      <w:bookmarkEnd w:id="79"/>
      <w:r w:rsidR="00E8426F" w:rsidRPr="00C73845">
        <w:rPr>
          <w:rFonts w:asciiTheme="majorHAnsi" w:hAnsiTheme="majorHAnsi" w:cstheme="majorHAnsi"/>
          <w:szCs w:val="28"/>
          <w:highlight w:val="white"/>
          <w:lang w:val="fr-FR"/>
        </w:rPr>
        <w:t>3</w:t>
      </w:r>
      <w:r w:rsidRPr="00C73845">
        <w:rPr>
          <w:rFonts w:asciiTheme="majorHAnsi" w:hAnsiTheme="majorHAnsi" w:cstheme="majorHAnsi"/>
          <w:szCs w:val="28"/>
          <w:highlight w:val="white"/>
          <w:lang w:val="fr-FR"/>
        </w:rPr>
        <w:t>;</w:t>
      </w:r>
      <w:r w:rsidRPr="00C73845">
        <w:rPr>
          <w:rFonts w:asciiTheme="majorHAnsi" w:hAnsiTheme="majorHAnsi" w:cstheme="majorHAnsi"/>
          <w:szCs w:val="28"/>
          <w:lang w:val="fr-FR"/>
        </w:rPr>
        <w:t xml:space="preserve"> p</w:t>
      </w:r>
      <w:r w:rsidRPr="00C73845">
        <w:rPr>
          <w:rFonts w:asciiTheme="majorHAnsi" w:hAnsiTheme="majorHAnsi" w:cstheme="majorHAnsi"/>
          <w:iCs/>
          <w:szCs w:val="28"/>
        </w:rPr>
        <w:t xml:space="preserve">hấn đấu thu vượt chỉ tiêu được giao. </w:t>
      </w:r>
    </w:p>
    <w:p w:rsidR="00F7447F" w:rsidRPr="00C73845" w:rsidRDefault="0040730D"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r w:rsidR="00F7447F" w:rsidRPr="00C73845">
        <w:rPr>
          <w:rFonts w:asciiTheme="majorHAnsi" w:hAnsiTheme="majorHAnsi" w:cstheme="majorHAnsi"/>
          <w:szCs w:val="28"/>
          <w:highlight w:val="white"/>
          <w:lang w:val="fr-FR"/>
        </w:rPr>
        <w:t>Tăng cường kỷ luật, kỷ cương tài chính - ngân sách, kết hợp đồng bộ, có hiệu quả các nhiệm vụ, giải pháp quản lý, điều hành thu, chi ngân sách nhà nước. Tăng cường công tác kiểm tra, giám sát, thanh tra, kiểm toán trong lĩnh vực tài chính, ngân sách, đầu tư công, quản lý và sử dụng đất đai; quản lý chặt chẽ, sử dụng hiệu quả tài sản công theo quy định pháp luật, đặc biệt là trong lĩnh vực đấu thầu l</w:t>
      </w:r>
      <w:r w:rsidR="009F6D76">
        <w:rPr>
          <w:rFonts w:asciiTheme="majorHAnsi" w:hAnsiTheme="majorHAnsi" w:cstheme="majorHAnsi"/>
          <w:szCs w:val="28"/>
          <w:highlight w:val="white"/>
          <w:lang w:val="fr-FR"/>
        </w:rPr>
        <w:t>ựa</w:t>
      </w:r>
      <w:r w:rsidR="00F7447F" w:rsidRPr="00C73845">
        <w:rPr>
          <w:rFonts w:asciiTheme="majorHAnsi" w:hAnsiTheme="majorHAnsi" w:cstheme="majorHAnsi"/>
          <w:szCs w:val="28"/>
          <w:highlight w:val="white"/>
          <w:lang w:val="fr-FR"/>
        </w:rPr>
        <w:t xml:space="preserve"> chọn nhà thầu, nhà đầu tư. Cơ cấu lại chi đầu tư công, nâng cao hiệu quả sử dụng vốn, tập trung nguồn lực triển khai hoàn thành dứt điểm các công trình, dự án trọng điểm, có sức lan tỏa rộng, tạo động lực phát triển kinh tế - xã hội.</w:t>
      </w:r>
    </w:p>
    <w:p w:rsidR="00F7447F" w:rsidRPr="00C73845" w:rsidRDefault="00F7447F" w:rsidP="003973EA">
      <w:pPr>
        <w:tabs>
          <w:tab w:val="left" w:pos="709"/>
        </w:tabs>
        <w:spacing w:before="60" w:after="60"/>
        <w:rPr>
          <w:rFonts w:asciiTheme="majorHAnsi" w:hAnsiTheme="majorHAnsi" w:cstheme="majorHAnsi"/>
          <w:b/>
          <w:bCs/>
          <w:szCs w:val="28"/>
          <w:highlight w:val="white"/>
          <w:lang w:val="fr-FR"/>
        </w:rPr>
      </w:pPr>
      <w:r w:rsidRPr="00C73845">
        <w:rPr>
          <w:rFonts w:asciiTheme="majorHAnsi" w:hAnsiTheme="majorHAnsi" w:cstheme="majorHAnsi"/>
          <w:szCs w:val="28"/>
          <w:highlight w:val="white"/>
          <w:lang w:val="fr-FR"/>
        </w:rPr>
        <w:tab/>
      </w:r>
      <w:bookmarkStart w:id="80" w:name="_Hlk88661612"/>
      <w:r w:rsidR="0040730D" w:rsidRPr="00C73845">
        <w:rPr>
          <w:rFonts w:asciiTheme="majorHAnsi" w:hAnsiTheme="majorHAnsi" w:cstheme="majorHAnsi"/>
          <w:b/>
          <w:szCs w:val="28"/>
          <w:highlight w:val="white"/>
          <w:lang w:val="fr-FR"/>
        </w:rPr>
        <w:t>4</w:t>
      </w:r>
      <w:r w:rsidRPr="00C73845">
        <w:rPr>
          <w:rFonts w:asciiTheme="majorHAnsi" w:hAnsiTheme="majorHAnsi" w:cstheme="majorHAnsi"/>
          <w:b/>
          <w:bCs/>
          <w:szCs w:val="28"/>
          <w:highlight w:val="white"/>
          <w:lang w:val="fr-FR"/>
        </w:rPr>
        <w:t>.</w:t>
      </w:r>
      <w:r w:rsidRPr="00C73845">
        <w:rPr>
          <w:rFonts w:asciiTheme="majorHAnsi" w:hAnsiTheme="majorHAnsi" w:cstheme="majorHAnsi"/>
          <w:szCs w:val="28"/>
          <w:highlight w:val="white"/>
          <w:lang w:val="fr-FR"/>
        </w:rPr>
        <w:t xml:space="preserve"> </w:t>
      </w:r>
      <w:r w:rsidRPr="00C73845">
        <w:rPr>
          <w:rFonts w:asciiTheme="majorHAnsi" w:hAnsiTheme="majorHAnsi" w:cstheme="majorHAnsi"/>
          <w:b/>
          <w:bCs/>
          <w:szCs w:val="28"/>
          <w:highlight w:val="white"/>
          <w:lang w:val="fr-FR"/>
        </w:rPr>
        <w:t>Gắn kết chặt chẽ giữa các mục tiêu tăng trưởng kinh tế với phát triển con người, đảm bảo công tác an sinh, xã hội</w:t>
      </w:r>
      <w:bookmarkEnd w:id="80"/>
    </w:p>
    <w:p w:rsidR="00CC2620"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t>Chú trọng phát triển bền vững, đảm bảo an sinh, phúc lợi, tiến bộ và công bằng xã hội, hài hòa giữa đô thị và nông thôn, giữa đồng bằng và miền núi, giữa đời sống vật chất và đời sống văn hóa tinh thần</w:t>
      </w:r>
      <w:r w:rsidRPr="00C73845">
        <w:rPr>
          <w:rFonts w:asciiTheme="majorHAnsi" w:hAnsiTheme="majorHAnsi" w:cstheme="majorHAnsi"/>
          <w:szCs w:val="28"/>
          <w:lang w:val="fr-FR"/>
        </w:rPr>
        <w:t xml:space="preserve">. </w:t>
      </w:r>
      <w:r w:rsidRPr="00C73845">
        <w:rPr>
          <w:rFonts w:asciiTheme="majorHAnsi" w:hAnsiTheme="majorHAnsi" w:cstheme="majorHAnsi"/>
          <w:szCs w:val="28"/>
          <w:highlight w:val="white"/>
          <w:lang w:val="fr-FR"/>
        </w:rPr>
        <w:t xml:space="preserve">Quan tâm, chăm lo đối tượng yếu thế, đối tượng bảo trợ xã hội, người nghèo, người có công với cách mạng,... </w:t>
      </w:r>
      <w:bookmarkStart w:id="81" w:name="_Hlk88661647"/>
    </w:p>
    <w:p w:rsidR="00CC2620" w:rsidRPr="00C73845" w:rsidRDefault="00CC2620" w:rsidP="003973EA">
      <w:pPr>
        <w:tabs>
          <w:tab w:val="left" w:pos="709"/>
        </w:tabs>
        <w:spacing w:before="60" w:after="60"/>
        <w:ind w:firstLine="720"/>
        <w:rPr>
          <w:rFonts w:asciiTheme="majorHAnsi" w:hAnsiTheme="majorHAnsi" w:cstheme="majorHAnsi"/>
          <w:szCs w:val="28"/>
        </w:rPr>
      </w:pPr>
      <w:r w:rsidRPr="00C73845">
        <w:rPr>
          <w:rFonts w:asciiTheme="majorHAnsi" w:hAnsiTheme="majorHAnsi" w:cstheme="majorHAnsi"/>
          <w:szCs w:val="28"/>
        </w:rPr>
        <w:t xml:space="preserve">Tiếp tục quan tâm đầu tư cho công tác y tế, nhất là chất lượng đội ngũ cán bộ và cơ sở vật chất, trang thiết bị hiện đại, gắn với ứng dụng mạnh mẽ các thành tựu của cuộc Cách mạng công nghiệp lần thứ tư vào các hoạt động y tế, chú trọng y tế cơ sở. </w:t>
      </w:r>
      <w:r w:rsidRPr="00C73845">
        <w:rPr>
          <w:rFonts w:asciiTheme="majorHAnsi" w:hAnsiTheme="majorHAnsi" w:cstheme="majorHAnsi"/>
          <w:szCs w:val="28"/>
          <w:highlight w:val="white"/>
          <w:lang w:val="fr-FR"/>
        </w:rPr>
        <w:t>Củng cố, hiện đại hóa, nâng cao năng lực hệ thống y tế, nhất là y tế dự phòng, y tế cơ sở đáp ứng yêu cầu thực hiện thích ứng an toàn, linh hoạt, kiểm soát hiệu quả dịch Covid-19.</w:t>
      </w:r>
      <w:r w:rsidRPr="00C73845">
        <w:rPr>
          <w:rFonts w:asciiTheme="majorHAnsi" w:hAnsiTheme="majorHAnsi" w:cstheme="majorHAnsi"/>
          <w:szCs w:val="28"/>
        </w:rPr>
        <w:t xml:space="preserve"> </w:t>
      </w:r>
      <w:bookmarkEnd w:id="81"/>
      <w:r w:rsidRPr="00C73845">
        <w:rPr>
          <w:rFonts w:asciiTheme="majorHAnsi" w:hAnsiTheme="majorHAnsi" w:cstheme="majorHAnsi"/>
          <w:szCs w:val="28"/>
          <w:highlight w:val="white"/>
          <w:lang w:val="fr-FR"/>
        </w:rPr>
        <w:t xml:space="preserve">Tổ chức triển khai hiệu quả, đúng tiến độ các dự án y tế </w:t>
      </w:r>
      <w:r w:rsidRPr="00C73845">
        <w:rPr>
          <w:rFonts w:asciiTheme="majorHAnsi" w:hAnsiTheme="majorHAnsi" w:cstheme="majorHAnsi"/>
          <w:szCs w:val="28"/>
          <w:lang w:val="fr-FR"/>
        </w:rPr>
        <w:t>y tế, dân số và gia đình thuộc Chương trình phục hồi và phát triển kinh tế - xã hội của chính phủ</w:t>
      </w:r>
      <w:r w:rsidR="004D4FC2" w:rsidRPr="00C73845">
        <w:rPr>
          <w:rFonts w:asciiTheme="majorHAnsi" w:hAnsiTheme="majorHAnsi" w:cstheme="majorHAnsi"/>
          <w:szCs w:val="28"/>
          <w:lang w:val="fr-FR"/>
        </w:rPr>
        <w:t xml:space="preserve"> </w:t>
      </w:r>
      <w:r w:rsidRPr="00C73845">
        <w:rPr>
          <w:rFonts w:asciiTheme="majorHAnsi" w:hAnsiTheme="majorHAnsi" w:cstheme="majorHAnsi"/>
          <w:szCs w:val="28"/>
          <w:lang w:val="fr-FR"/>
        </w:rPr>
        <w:t xml:space="preserve">cho 76 trạm y tế xã, phường và 05 Trung tâm y tế huyện với tổng vốn đầu tư 296 tỷ đồng. </w:t>
      </w:r>
      <w:r w:rsidRPr="00C73845">
        <w:rPr>
          <w:rFonts w:asciiTheme="majorHAnsi" w:hAnsiTheme="majorHAnsi" w:cstheme="majorHAnsi"/>
          <w:szCs w:val="28"/>
        </w:rPr>
        <w:t xml:space="preserve">Chú trọng thực hiện chính sách khám chữa bệnh cho người nghèo, cho trẻ em và các trường hợp chính sách xã hội khác. Triển khai thực hiện tốt công tác phòng, chống dịch bệnh nguy hiểm có nguy cơ cao xảy ra ở người.  </w:t>
      </w:r>
    </w:p>
    <w:p w:rsidR="00F7447F" w:rsidRPr="00C73845" w:rsidRDefault="00CC2620"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r w:rsidR="00F7447F" w:rsidRPr="00C73845">
        <w:rPr>
          <w:rFonts w:asciiTheme="majorHAnsi" w:hAnsiTheme="majorHAnsi" w:cstheme="majorHAnsi"/>
          <w:szCs w:val="28"/>
          <w:highlight w:val="white"/>
          <w:lang w:val="fr-FR"/>
        </w:rPr>
        <w:t>Tập trung giải quyết nhu cầu cấp thiết của người dân về nhà ở, đất ở, đất sản xuất, nước sinh hoạt,…; đẩy mạnh việc sắp xếp dân cư miền núi. Phát triển giáo dục, đào tạo; nâng cao chất lượng nguồn nhân lực gắn với chuyển dịch cơ cấu lao động, giải quyết việc làm, nâng cao thu nhập ổn định cho lao động ở</w:t>
      </w:r>
      <w:r w:rsidR="000C08C3">
        <w:rPr>
          <w:rFonts w:asciiTheme="majorHAnsi" w:hAnsiTheme="majorHAnsi" w:cstheme="majorHAnsi"/>
          <w:szCs w:val="28"/>
          <w:highlight w:val="white"/>
          <w:lang w:val="fr-FR"/>
        </w:rPr>
        <w:t xml:space="preserve"> các xã nông thôn, miền</w:t>
      </w:r>
      <w:r w:rsidR="00F7447F" w:rsidRPr="00C73845">
        <w:rPr>
          <w:rFonts w:asciiTheme="majorHAnsi" w:hAnsiTheme="majorHAnsi" w:cstheme="majorHAnsi"/>
          <w:szCs w:val="28"/>
          <w:highlight w:val="white"/>
          <w:lang w:val="fr-FR"/>
        </w:rPr>
        <w:t xml:space="preserve"> núi, nhất là lao động trẻ. </w:t>
      </w:r>
      <w:bookmarkStart w:id="82" w:name="_Hlk88661670"/>
      <w:r w:rsidR="00F7447F" w:rsidRPr="00C73845">
        <w:rPr>
          <w:rFonts w:asciiTheme="majorHAnsi" w:hAnsiTheme="majorHAnsi" w:cstheme="majorHAnsi"/>
          <w:szCs w:val="28"/>
          <w:highlight w:val="white"/>
          <w:lang w:val="fr-FR"/>
        </w:rPr>
        <w:t xml:space="preserve">Quan tâm, chăm lo giải quyết nhà ở gắn với các thiết chế văn hóa - xã hội phục vụ công nhân, lao động trong các khu công nghiệp, người lao động có thu nhập thấp. Triển khai đồng bộ, kịp thời, hiệu quả các cơ chế, chính sách hỗ trợ người lao động của Chính phủ và của UBND </w:t>
      </w:r>
      <w:r w:rsidR="00F7447F" w:rsidRPr="00C73845">
        <w:rPr>
          <w:rFonts w:asciiTheme="majorHAnsi" w:hAnsiTheme="majorHAnsi" w:cstheme="majorHAnsi"/>
          <w:szCs w:val="28"/>
          <w:highlight w:val="white"/>
          <w:lang w:val="fr-FR"/>
        </w:rPr>
        <w:lastRenderedPageBreak/>
        <w:t>tỉnh</w:t>
      </w:r>
      <w:bookmarkEnd w:id="82"/>
      <w:r w:rsidR="00F7447F" w:rsidRPr="00C73845">
        <w:rPr>
          <w:rFonts w:asciiTheme="majorHAnsi" w:hAnsiTheme="majorHAnsi" w:cstheme="majorHAnsi"/>
          <w:szCs w:val="28"/>
          <w:highlight w:val="white"/>
          <w:lang w:val="fr-FR"/>
        </w:rPr>
        <w:t>. Đẩy mạnh phong trào thể dục, thể thao quần chúng; nâng cao chất lượng thể thao chuyên nghiệp, thành tích cao.</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bookmarkStart w:id="83" w:name="_Hlk88661693"/>
      <w:r w:rsidR="00E97F46" w:rsidRPr="00C73845">
        <w:rPr>
          <w:rFonts w:asciiTheme="majorHAnsi" w:hAnsiTheme="majorHAnsi" w:cstheme="majorHAnsi"/>
          <w:b/>
          <w:bCs/>
          <w:szCs w:val="28"/>
          <w:highlight w:val="white"/>
          <w:lang w:val="fr-FR"/>
        </w:rPr>
        <w:t>5</w:t>
      </w:r>
      <w:r w:rsidRPr="00C73845">
        <w:rPr>
          <w:rFonts w:asciiTheme="majorHAnsi" w:hAnsiTheme="majorHAnsi" w:cstheme="majorHAnsi"/>
          <w:b/>
          <w:bCs/>
          <w:szCs w:val="28"/>
          <w:highlight w:val="white"/>
          <w:lang w:val="fr-FR"/>
        </w:rPr>
        <w:t>.</w:t>
      </w:r>
      <w:r w:rsidRPr="00C73845">
        <w:rPr>
          <w:rFonts w:asciiTheme="majorHAnsi" w:hAnsiTheme="majorHAnsi" w:cstheme="majorHAnsi"/>
          <w:szCs w:val="28"/>
          <w:highlight w:val="white"/>
          <w:lang w:val="fr-FR"/>
        </w:rPr>
        <w:t xml:space="preserve"> </w:t>
      </w:r>
      <w:r w:rsidRPr="00C73845">
        <w:rPr>
          <w:rFonts w:asciiTheme="majorHAnsi" w:hAnsiTheme="majorHAnsi" w:cstheme="majorHAnsi"/>
          <w:b/>
          <w:bCs/>
          <w:szCs w:val="28"/>
          <w:highlight w:val="white"/>
          <w:lang w:val="fr-FR"/>
        </w:rPr>
        <w:t xml:space="preserve">Đẩy nhanh tiến độ phê duyệt </w:t>
      </w:r>
      <w:r w:rsidR="004E11C9" w:rsidRPr="00C73845">
        <w:rPr>
          <w:rFonts w:asciiTheme="majorHAnsi" w:hAnsiTheme="majorHAnsi" w:cstheme="majorHAnsi"/>
          <w:b/>
          <w:bCs/>
          <w:szCs w:val="28"/>
          <w:highlight w:val="white"/>
          <w:lang w:val="fr-FR"/>
        </w:rPr>
        <w:t xml:space="preserve">và thực hiện </w:t>
      </w:r>
      <w:r w:rsidRPr="00C73845">
        <w:rPr>
          <w:rFonts w:asciiTheme="majorHAnsi" w:hAnsiTheme="majorHAnsi" w:cstheme="majorHAnsi"/>
          <w:b/>
          <w:bCs/>
          <w:szCs w:val="28"/>
          <w:highlight w:val="white"/>
          <w:lang w:val="fr-FR"/>
        </w:rPr>
        <w:t>các quy hoạ</w:t>
      </w:r>
      <w:r w:rsidR="00A40C38" w:rsidRPr="00C73845">
        <w:rPr>
          <w:rFonts w:asciiTheme="majorHAnsi" w:hAnsiTheme="majorHAnsi" w:cstheme="majorHAnsi"/>
          <w:b/>
          <w:bCs/>
          <w:szCs w:val="28"/>
          <w:highlight w:val="white"/>
          <w:lang w:val="fr-FR"/>
        </w:rPr>
        <w:t xml:space="preserve">ch; hoàn thành </w:t>
      </w:r>
      <w:r w:rsidRPr="00C73845">
        <w:rPr>
          <w:rFonts w:asciiTheme="majorHAnsi" w:hAnsiTheme="majorHAnsi" w:cstheme="majorHAnsi"/>
          <w:b/>
          <w:bCs/>
          <w:szCs w:val="28"/>
          <w:highlight w:val="white"/>
          <w:lang w:val="fr-FR"/>
        </w:rPr>
        <w:t>Quy hoạch tỉnh thời kỳ 2021-2030, tầm nhìn đến năm 2050</w:t>
      </w:r>
    </w:p>
    <w:bookmarkEnd w:id="83"/>
    <w:p w:rsidR="004A791B" w:rsidRPr="00C73845" w:rsidRDefault="00952878" w:rsidP="003973EA">
      <w:pPr>
        <w:tabs>
          <w:tab w:val="left" w:pos="709"/>
        </w:tabs>
        <w:spacing w:before="60" w:after="60"/>
        <w:ind w:firstLine="720"/>
        <w:rPr>
          <w:rFonts w:asciiTheme="majorHAnsi" w:hAnsiTheme="majorHAnsi" w:cstheme="majorHAnsi"/>
          <w:szCs w:val="28"/>
          <w:highlight w:val="white"/>
          <w:lang w:val="fr-FR"/>
        </w:rPr>
      </w:pPr>
      <w:r w:rsidRPr="00C73845">
        <w:rPr>
          <w:rFonts w:asciiTheme="majorHAnsi" w:hAnsiTheme="majorHAnsi" w:cstheme="majorHAnsi"/>
          <w:szCs w:val="28"/>
          <w:lang w:val="fr-FR"/>
        </w:rPr>
        <w:t xml:space="preserve">Triển khai tổ chức lấy ý kiến các Bộ, ngành và các địa phương giáp ranh trình Hội đồng thẩm định Quốc gia, HĐND tỉnh và Thủ tướng Chính phủ phê duyệt </w:t>
      </w:r>
      <w:r w:rsidR="00E04D39" w:rsidRPr="00C73845">
        <w:rPr>
          <w:rFonts w:asciiTheme="majorHAnsi" w:hAnsiTheme="majorHAnsi" w:cstheme="majorHAnsi"/>
          <w:szCs w:val="28"/>
          <w:lang w:val="fr-FR"/>
        </w:rPr>
        <w:t xml:space="preserve">Quy hoạch tỉnh Quảng Nam thời kỳ 2021-2030, tầm nhìn đến năm 2050, </w:t>
      </w:r>
      <w:r w:rsidR="001B3CB0" w:rsidRPr="00C73845">
        <w:rPr>
          <w:rFonts w:asciiTheme="majorHAnsi" w:hAnsiTheme="majorHAnsi" w:cstheme="majorHAnsi"/>
          <w:szCs w:val="28"/>
          <w:lang w:val="fr-FR"/>
        </w:rPr>
        <w:t xml:space="preserve">làm cơ sở triển khai thực hiện kể từ </w:t>
      </w:r>
      <w:r w:rsidR="00E81B50" w:rsidRPr="00C73845">
        <w:rPr>
          <w:rFonts w:asciiTheme="majorHAnsi" w:hAnsiTheme="majorHAnsi" w:cstheme="majorHAnsi"/>
          <w:szCs w:val="28"/>
          <w:lang w:val="fr-FR"/>
        </w:rPr>
        <w:t xml:space="preserve">đầu </w:t>
      </w:r>
      <w:r w:rsidR="001B3CB0" w:rsidRPr="00C73845">
        <w:rPr>
          <w:rFonts w:asciiTheme="majorHAnsi" w:hAnsiTheme="majorHAnsi" w:cstheme="majorHAnsi"/>
          <w:szCs w:val="28"/>
          <w:lang w:val="fr-FR"/>
        </w:rPr>
        <w:t>năm 2023</w:t>
      </w:r>
      <w:r w:rsidR="00E04D39" w:rsidRPr="00C73845">
        <w:rPr>
          <w:rFonts w:asciiTheme="majorHAnsi" w:hAnsiTheme="majorHAnsi" w:cstheme="majorHAnsi"/>
          <w:szCs w:val="28"/>
          <w:lang w:val="fr-FR"/>
        </w:rPr>
        <w:t>. Hoàn chỉnh Quy hoạch chi tiết vùng đất, vùng nước cảng biển tỉnh Quảng Nam thời kỳ 2021-2030, tầm nhìn đến năm 2050</w:t>
      </w:r>
      <w:r w:rsidR="00771308" w:rsidRPr="00C73845">
        <w:rPr>
          <w:rFonts w:asciiTheme="majorHAnsi" w:hAnsiTheme="majorHAnsi" w:cstheme="majorHAnsi"/>
          <w:szCs w:val="28"/>
          <w:lang w:val="fr-FR"/>
        </w:rPr>
        <w:t xml:space="preserve">. </w:t>
      </w:r>
      <w:r w:rsidR="00F7447F" w:rsidRPr="00C73845">
        <w:rPr>
          <w:rFonts w:asciiTheme="majorHAnsi" w:hAnsiTheme="majorHAnsi" w:cstheme="majorHAnsi"/>
          <w:szCs w:val="28"/>
          <w:highlight w:val="white"/>
          <w:lang w:val="fr-FR"/>
        </w:rPr>
        <w:t>Tiếp tục Quy hoạch vùng liên huyện phía Đông; Quy hoạch cảnh quan ven sông Cổ Cò, Trường Giang - Thu Bồn, đường Võ Chí Công và các quy hoạch phân khu phù hợp với các quy hoạ</w:t>
      </w:r>
      <w:r w:rsidR="007E1035" w:rsidRPr="00C73845">
        <w:rPr>
          <w:rFonts w:asciiTheme="majorHAnsi" w:hAnsiTheme="majorHAnsi" w:cstheme="majorHAnsi"/>
          <w:szCs w:val="28"/>
          <w:highlight w:val="white"/>
          <w:lang w:val="fr-FR"/>
        </w:rPr>
        <w:t>ch chung</w:t>
      </w:r>
      <w:r w:rsidR="00F7447F" w:rsidRPr="00C73845">
        <w:rPr>
          <w:rFonts w:asciiTheme="majorHAnsi" w:hAnsiTheme="majorHAnsi" w:cstheme="majorHAnsi"/>
          <w:szCs w:val="28"/>
          <w:highlight w:val="white"/>
          <w:lang w:val="fr-FR"/>
        </w:rPr>
        <w:t>; rà soát quy hoạch nông thôn mới, đồng bộ các quy hoạch 3 loại rừng, quy hoạch, kế hoạch sử dụng đất, kịp thời đáp ứng yêu cầu đầu tư, phát triển trong năm 202</w:t>
      </w:r>
      <w:r w:rsidR="00E04D39" w:rsidRPr="00C73845">
        <w:rPr>
          <w:rFonts w:asciiTheme="majorHAnsi" w:hAnsiTheme="majorHAnsi" w:cstheme="majorHAnsi"/>
          <w:szCs w:val="28"/>
          <w:highlight w:val="white"/>
          <w:lang w:val="fr-FR"/>
        </w:rPr>
        <w:t>3</w:t>
      </w:r>
      <w:r w:rsidR="00F7447F" w:rsidRPr="00C73845">
        <w:rPr>
          <w:rFonts w:asciiTheme="majorHAnsi" w:hAnsiTheme="majorHAnsi" w:cstheme="majorHAnsi"/>
          <w:szCs w:val="28"/>
          <w:highlight w:val="white"/>
          <w:lang w:val="fr-FR"/>
        </w:rPr>
        <w:t xml:space="preserve"> và cả giai đoạn 2021-2025. </w:t>
      </w:r>
    </w:p>
    <w:p w:rsidR="00F7447F" w:rsidRPr="00C73845" w:rsidRDefault="00F7447F" w:rsidP="003973EA">
      <w:pPr>
        <w:tabs>
          <w:tab w:val="left" w:pos="709"/>
        </w:tabs>
        <w:spacing w:before="60" w:after="60"/>
        <w:ind w:firstLine="720"/>
        <w:rPr>
          <w:rFonts w:asciiTheme="majorHAnsi" w:hAnsiTheme="majorHAnsi" w:cstheme="majorHAnsi"/>
          <w:szCs w:val="28"/>
          <w:lang w:val="fr-FR"/>
        </w:rPr>
      </w:pPr>
      <w:r w:rsidRPr="00C73845">
        <w:rPr>
          <w:rFonts w:asciiTheme="majorHAnsi" w:hAnsiTheme="majorHAnsi" w:cstheme="majorHAnsi"/>
          <w:szCs w:val="28"/>
          <w:highlight w:val="white"/>
          <w:lang w:val="fr-FR"/>
        </w:rPr>
        <w:t>Quản lý, sử dụng tiết kiệm, hiệu quả đất đai, tài nguyên; thúc đẩy phát triển đô thị tăng trưởng xanh, đô thị bền vững, kinh tế đô thị, lấy đô thị làm động lực phát triển. Thường xuyên giám sát, kiểm tra, thanh tra, cương quyết thu hồi theo quy định của pháp luật đối với các dự án có sử dụng đất chậm tiến độ, vi phạm pháp luật. Thực hiện tốt công tác bồi thường, giải phóng mặt bằng, tái định cư gắn với tuyên truyền, vận động, tạo sự đồng thuận của Nhân dân để triển khai các dự án phát triển kinh tế - xã hội. Đẩy nhanh tiến độ triển khai, hoàn thành các dự án khắc phục thiên tai, bão lụt, sạt lở đất. Nâng cao hiệu quả hệ thống thu gom xử lý rác thải và nước thải tại các thành phố, khu đô thị tập trung; các khu đô thị mới phải bảo đảm các quy chuẩn kỹ thuật môi trường về nước thải.</w:t>
      </w:r>
    </w:p>
    <w:p w:rsidR="00594081" w:rsidRPr="00C73845" w:rsidRDefault="00594081" w:rsidP="003973EA">
      <w:pPr>
        <w:tabs>
          <w:tab w:val="left" w:pos="709"/>
        </w:tabs>
        <w:spacing w:before="60" w:after="60"/>
        <w:rPr>
          <w:rFonts w:asciiTheme="majorHAnsi" w:hAnsiTheme="majorHAnsi" w:cstheme="majorHAnsi"/>
          <w:b/>
          <w:bCs/>
          <w:szCs w:val="28"/>
          <w:lang w:val="fr-FR"/>
        </w:rPr>
      </w:pPr>
      <w:r w:rsidRPr="00C73845">
        <w:rPr>
          <w:rFonts w:asciiTheme="majorHAnsi" w:hAnsiTheme="majorHAnsi" w:cstheme="majorHAnsi"/>
          <w:b/>
          <w:szCs w:val="28"/>
          <w:highlight w:val="white"/>
          <w:lang w:val="fr-FR"/>
        </w:rPr>
        <w:tab/>
        <w:t>6</w:t>
      </w:r>
      <w:r w:rsidRPr="00C73845">
        <w:rPr>
          <w:rFonts w:asciiTheme="majorHAnsi" w:hAnsiTheme="majorHAnsi" w:cstheme="majorHAnsi"/>
          <w:b/>
          <w:bCs/>
          <w:szCs w:val="28"/>
          <w:highlight w:val="white"/>
          <w:lang w:val="fr-FR"/>
        </w:rPr>
        <w:t xml:space="preserve">. </w:t>
      </w:r>
      <w:r w:rsidRPr="00C73845">
        <w:rPr>
          <w:rFonts w:asciiTheme="majorHAnsi" w:hAnsiTheme="majorHAnsi" w:cstheme="majorHAnsi"/>
          <w:b/>
          <w:bCs/>
          <w:szCs w:val="28"/>
          <w:lang w:val="fr-FR"/>
        </w:rPr>
        <w:t>Thực hiện quản lý tốt tài nguyên, khoáng sản, môi trường</w:t>
      </w:r>
    </w:p>
    <w:p w:rsidR="00594081" w:rsidRPr="00C73845" w:rsidRDefault="00594081" w:rsidP="003973EA">
      <w:pPr>
        <w:tabs>
          <w:tab w:val="left" w:pos="709"/>
        </w:tabs>
        <w:spacing w:before="60" w:after="60"/>
        <w:rPr>
          <w:rFonts w:asciiTheme="majorHAnsi" w:hAnsiTheme="majorHAnsi" w:cstheme="majorHAnsi"/>
          <w:szCs w:val="28"/>
          <w:lang w:val="fr-FR"/>
        </w:rPr>
      </w:pPr>
      <w:r w:rsidRPr="00C73845">
        <w:rPr>
          <w:rFonts w:asciiTheme="majorHAnsi" w:hAnsiTheme="majorHAnsi" w:cstheme="majorHAnsi"/>
          <w:szCs w:val="28"/>
          <w:lang w:val="fr-FR"/>
        </w:rPr>
        <w:tab/>
        <w:t xml:space="preserve">Giải quyết tốt vấn đề môi trường ở các khu, cụm công nghiệp; tổ chức đấu nối quan trắc tự động đối với một số nhà máy sản xuất có xả thải ra môi trường. Chú trọng xử lý chất thải nguy hại, chất thải y tế; giải quyết vấn đề nước sạch và vệ sinh môi trường nông thôn. Cải tạo và xử lý ô nhiễm môi trường trên các dòng sông, hồ; ứng phó và khắc phục hiệu quả các sự cố môi trường. Hoàn thành các khu xử lý, lò đốt rác thải: Khu xử lý rác thải Tam Xuân 2, Nhà máy xử lý rác thải Bắc Quảng Nam, Lò đốt rác thải sinh hoạt Hội An,… để đảm bảo việc xử lý rác thải theo quy định. </w:t>
      </w:r>
    </w:p>
    <w:p w:rsidR="00594081" w:rsidRPr="00C73845" w:rsidRDefault="00594081" w:rsidP="003973EA">
      <w:pPr>
        <w:tabs>
          <w:tab w:val="left" w:pos="709"/>
        </w:tabs>
        <w:spacing w:before="60" w:after="60"/>
        <w:rPr>
          <w:rFonts w:asciiTheme="majorHAnsi" w:hAnsiTheme="majorHAnsi" w:cstheme="majorHAnsi"/>
          <w:szCs w:val="28"/>
          <w:lang w:val="fr-FR"/>
        </w:rPr>
      </w:pPr>
      <w:r w:rsidRPr="00C73845">
        <w:rPr>
          <w:rFonts w:asciiTheme="majorHAnsi" w:hAnsiTheme="majorHAnsi" w:cstheme="majorHAnsi"/>
          <w:szCs w:val="28"/>
          <w:lang w:val="fr-FR"/>
        </w:rPr>
        <w:tab/>
        <w:t>Tiếp tục thực hiện tốt công tác giao đất, cho thuê đất, thẩm định giá đất, giải phóng mặt bằng, tạo quỹ đất sạch để thu hút đầu tư. Quản lý chặt chẽ, thực hiện cơ chế đấu giá quyền sử dụng đất phục vụ phát triển kinh tế - xã hội theo hướng bền vững. Tập trung giải quyết các vướng mắc về giải phóng mặt bằng đối với dự án trọng điểm. Rà soát, kiên quyết thu hồi đất đối với các trường hợp giao đất, cho thuê đất đã quá thời hạn quy định nhưng chưa xây dựng hoặc xây dựng kéo dài chưa đưa vào sử dụng.</w:t>
      </w:r>
    </w:p>
    <w:p w:rsidR="00594081" w:rsidRPr="00C73845" w:rsidRDefault="00594081" w:rsidP="003973EA">
      <w:pPr>
        <w:tabs>
          <w:tab w:val="left" w:pos="709"/>
        </w:tabs>
        <w:spacing w:before="60" w:after="60"/>
        <w:rPr>
          <w:rFonts w:asciiTheme="majorHAnsi" w:hAnsiTheme="majorHAnsi" w:cstheme="majorHAnsi"/>
          <w:szCs w:val="28"/>
          <w:lang w:val="fr-FR"/>
        </w:rPr>
      </w:pPr>
      <w:r w:rsidRPr="00C73845">
        <w:rPr>
          <w:rFonts w:asciiTheme="majorHAnsi" w:hAnsiTheme="majorHAnsi" w:cstheme="majorHAnsi"/>
          <w:szCs w:val="28"/>
          <w:lang w:val="fr-FR"/>
        </w:rPr>
        <w:tab/>
        <w:t xml:space="preserve">Tăng cường công tác giám sát, thanh tra, kiểm tra công tác bảo vệ môi trường trên địa bàn tỉnh; xử lý triệt để các cơ sở gây ô nhiễm môi trường nghiêm </w:t>
      </w:r>
      <w:r w:rsidRPr="00C73845">
        <w:rPr>
          <w:rFonts w:asciiTheme="majorHAnsi" w:hAnsiTheme="majorHAnsi" w:cstheme="majorHAnsi"/>
          <w:szCs w:val="28"/>
          <w:lang w:val="fr-FR"/>
        </w:rPr>
        <w:lastRenderedPageBreak/>
        <w:t>trọng, đặc biệt là đối với các cơ sở đã đến hạn xử lý; tăng cường công tác quản lý, thẩm định báo cáo đánh giá tác động môi trường, môi trường chiến lược. Nâng cao hiệu quả công tác quản lý, khai thác, sử dụng tài nguyên, khoáng sản; kiểm tra các tổ chức, cá nhân liên quan đến hoạt động khoáng sản nhằm chấn chỉnh tình trạng khai thác khoáng sản trái phép, vi phạm các quy định của pháp luật về khoáng sản. Nâng cao hiệu quả công tác quản nhà nước về tài nguyên khoáng sản, bảo đảm nguồn khoáng sản được sử dụng hợp lý, tiết kiệm. Tăng cường chế biến sâu, giảm thiểu ô nhiễm môi trường.</w:t>
      </w:r>
    </w:p>
    <w:p w:rsidR="00594081" w:rsidRPr="00C73845" w:rsidRDefault="00594081"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lang w:val="fr-FR"/>
        </w:rPr>
        <w:tab/>
        <w:t>Thực hiện có hiệu quả kế hoạch hành động ứng phó biến đổi khí hậu. Tiếp tục thực hiện chương trình trọng điểm trong chiến lược bảo vệ môi trường, đảm bảo tăng trưởng kinh tế nhanh và bền vững, giảm nghèo, cải thiện chất lượng cuộc sống. Bảo tồn đa dạng sinh học và hệ sinh thái. Ðẩy mạnh công tác bảo vệ môi trường biển, vùng ven biển, đảo; bảo vệ và phát triển rừng, đặc biệt là rừng nguyên sinh, rừng đặc dụng; bảo vệ và phát huy khu dự trữ sinh quyển Cù Lao Chàm. Thực hiện nghiêm các quy định về bảo vệ các giống loài động thực vật quý hiếm.</w:t>
      </w:r>
    </w:p>
    <w:p w:rsidR="00F7447F" w:rsidRPr="00C73845" w:rsidRDefault="00F164C9" w:rsidP="003973EA">
      <w:pPr>
        <w:tabs>
          <w:tab w:val="left" w:pos="709"/>
        </w:tabs>
        <w:spacing w:before="60" w:after="60"/>
        <w:ind w:firstLine="720"/>
        <w:rPr>
          <w:rFonts w:asciiTheme="majorHAnsi" w:hAnsiTheme="majorHAnsi" w:cstheme="majorHAnsi"/>
          <w:bCs/>
          <w:szCs w:val="28"/>
        </w:rPr>
      </w:pPr>
      <w:bookmarkStart w:id="84" w:name="_Hlk88661741"/>
      <w:r w:rsidRPr="00C73845">
        <w:rPr>
          <w:rFonts w:asciiTheme="majorHAnsi" w:hAnsiTheme="majorHAnsi" w:cstheme="majorHAnsi"/>
          <w:b/>
          <w:bCs/>
          <w:spacing w:val="-6"/>
          <w:szCs w:val="28"/>
          <w:highlight w:val="white"/>
          <w:lang w:val="fr-FR"/>
        </w:rPr>
        <w:t>7</w:t>
      </w:r>
      <w:r w:rsidR="00F7447F" w:rsidRPr="00C73845">
        <w:rPr>
          <w:rFonts w:asciiTheme="majorHAnsi" w:hAnsiTheme="majorHAnsi" w:cstheme="majorHAnsi"/>
          <w:b/>
          <w:bCs/>
          <w:spacing w:val="-6"/>
          <w:szCs w:val="28"/>
          <w:highlight w:val="white"/>
          <w:lang w:val="fr-FR"/>
        </w:rPr>
        <w:t xml:space="preserve">. </w:t>
      </w:r>
      <w:bookmarkStart w:id="85" w:name="_Hlk120517858"/>
      <w:r w:rsidR="004E242F" w:rsidRPr="00C73845">
        <w:rPr>
          <w:rFonts w:asciiTheme="majorHAnsi" w:hAnsiTheme="majorHAnsi" w:cstheme="majorHAnsi"/>
          <w:b/>
          <w:bCs/>
          <w:spacing w:val="-6"/>
          <w:szCs w:val="28"/>
          <w:lang w:val="fr-FR"/>
        </w:rPr>
        <w:t>Đ</w:t>
      </w:r>
      <w:r w:rsidR="00F7447F" w:rsidRPr="00C73845">
        <w:rPr>
          <w:rFonts w:asciiTheme="majorHAnsi" w:hAnsiTheme="majorHAnsi" w:cstheme="majorHAnsi"/>
          <w:b/>
          <w:bCs/>
          <w:szCs w:val="28"/>
        </w:rPr>
        <w:t>ẩy mạnh CCHC và chuyển đổi số, tăng cường phân cấp, ủy quyền đi đôi với giám sát, hướng dẫn kịp thời</w:t>
      </w:r>
      <w:r w:rsidR="00750EE6" w:rsidRPr="00C73845">
        <w:rPr>
          <w:rFonts w:asciiTheme="majorHAnsi" w:hAnsiTheme="majorHAnsi" w:cstheme="majorHAnsi"/>
          <w:b/>
          <w:bCs/>
          <w:szCs w:val="28"/>
        </w:rPr>
        <w:t xml:space="preserve">. </w:t>
      </w:r>
      <w:r w:rsidR="00750EE6" w:rsidRPr="00C73845">
        <w:rPr>
          <w:rFonts w:asciiTheme="majorHAnsi" w:hAnsiTheme="majorHAnsi" w:cstheme="majorHAnsi"/>
          <w:b/>
          <w:bCs/>
          <w:spacing w:val="-6"/>
          <w:szCs w:val="28"/>
          <w:highlight w:val="white"/>
          <w:lang w:val="fr-FR"/>
        </w:rPr>
        <w:t>Xây dựng nền hành chính hiệu lực, hiệu quả, nâng cao chất lượng đội ngũ cán bộ, công chức, viên chức, nhất là đội ngũ lãnh đạo, quản lý các cấp</w:t>
      </w:r>
      <w:bookmarkEnd w:id="85"/>
    </w:p>
    <w:bookmarkEnd w:id="84"/>
    <w:p w:rsidR="00AC24BC" w:rsidRPr="00C73845" w:rsidRDefault="00F7447F" w:rsidP="003973EA">
      <w:pPr>
        <w:tabs>
          <w:tab w:val="left" w:pos="709"/>
        </w:tabs>
        <w:spacing w:before="60" w:after="60"/>
        <w:rPr>
          <w:rFonts w:asciiTheme="majorHAnsi" w:hAnsiTheme="majorHAnsi" w:cstheme="majorHAnsi"/>
          <w:szCs w:val="28"/>
        </w:rPr>
      </w:pPr>
      <w:r w:rsidRPr="00C73845">
        <w:rPr>
          <w:rFonts w:asciiTheme="majorHAnsi" w:hAnsiTheme="majorHAnsi" w:cstheme="majorHAnsi"/>
          <w:szCs w:val="28"/>
          <w:highlight w:val="white"/>
          <w:lang w:val="fr-FR"/>
        </w:rPr>
        <w:tab/>
      </w:r>
      <w:r w:rsidRPr="00C73845">
        <w:rPr>
          <w:rFonts w:asciiTheme="majorHAnsi" w:hAnsiTheme="majorHAnsi" w:cstheme="majorHAnsi"/>
          <w:bCs/>
          <w:szCs w:val="28"/>
        </w:rPr>
        <w:t>Đẩy mạnh CCHC và chuyển đổi số, tăng cường phân cấp, ủy quyền đi đôi với giám sát, hướng dẫn kịp thời.</w:t>
      </w:r>
      <w:r w:rsidR="00582129" w:rsidRPr="00C73845">
        <w:rPr>
          <w:rFonts w:asciiTheme="majorHAnsi" w:hAnsiTheme="majorHAnsi" w:cstheme="majorHAnsi"/>
          <w:bCs/>
          <w:szCs w:val="28"/>
        </w:rPr>
        <w:t xml:space="preserve"> Sử dụng hiệu quả Hệ thống thông tin báo cáo tỉnh (LRIS) và Hệ thống IOC (Trung tâm Giám sát, điều hành đô thị thông minh Quảng Nam), Cổng dịch công, Hệ thống thông tin một cửa điện tử tỉnh và kịp thời đưa vào sử dụng hiệu quả Hệ thống quản lý vốn đầu tư công trên địa bàn tỉnh, Hệ thống tiếp công dân trực tuyế</w:t>
      </w:r>
      <w:r w:rsidR="00454AE2" w:rsidRPr="00C73845">
        <w:rPr>
          <w:rFonts w:asciiTheme="majorHAnsi" w:hAnsiTheme="majorHAnsi" w:cstheme="majorHAnsi"/>
          <w:bCs/>
          <w:szCs w:val="28"/>
        </w:rPr>
        <w:t>n,…</w:t>
      </w:r>
      <w:r w:rsidR="00577683" w:rsidRPr="00C73845">
        <w:rPr>
          <w:rFonts w:asciiTheme="majorHAnsi" w:hAnsiTheme="majorHAnsi" w:cstheme="majorHAnsi"/>
          <w:bCs/>
          <w:szCs w:val="28"/>
        </w:rPr>
        <w:t xml:space="preserve"> </w:t>
      </w:r>
      <w:r w:rsidR="00AC24BC" w:rsidRPr="00C73845">
        <w:rPr>
          <w:rFonts w:asciiTheme="majorHAnsi" w:hAnsiTheme="majorHAnsi" w:cstheme="majorHAnsi"/>
          <w:szCs w:val="28"/>
        </w:rPr>
        <w:t xml:space="preserve">Có giải pháp hiệu quả để cải thiện chỉ số năng lực cạnh tranh cấp tỉnh (PCI), chỉ số quản trị và hành chính (PAPI), chỉ số cải cách hành chính (PAR INDEX), chỉ số hài lòng về sự phục vụ hành chính (SIPAS), chỉ số sẵn sàng cho phát triển và ứng dụng công nghệ thông tin - truyền thông (ICT INDEX), chỉ số về chuyển đổi số (DTI). </w:t>
      </w:r>
    </w:p>
    <w:p w:rsidR="00454AE2" w:rsidRPr="00C73845" w:rsidRDefault="00454AE2"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t>Quan tâm đào tạo, bồi dưỡng đội ngũ cán bộ cơ sở. Tăng cường kỷ luật, kỷ cương hành chính, nâng cao ý thức, đạo đức công vụ của đội ngũ cán bộ gắn với cơ chế kiểm soát chặt chẽ, công khai, minh bạch, ngăn chặn, xử lý nghiêm các hành vi nhũng nhiễu doanh nghiệp, người dân và đề cao trách nhiệm người đứng đầu. Tiếp tục thực hiện đồng bộ công tác thanh tra, kiểm tra, giám sát, phòng, chống tham nhũng, lãng phí, nhất là các lĩnh vực dễ phát sinh tiêu cực và xử lý nghiêm các vi phạm. Thực hiện đồng bộ các giải pháp nâng cao hiệu quả công tác tư pháp, tiếp công dân, giải quyết khiếu nại, tố cáo, giải quyết dứt điểm các vụ khiếu nại, tố cáo phức tạp, kéo dài, dư luận xã hội quan tâm. Nâng cao hiệu lực hiệu quả lãnh đạo, chỉ đạo điều hành của bộ máy hành chính nhà nước từ tỉnh đến cơ sở.</w:t>
      </w:r>
    </w:p>
    <w:p w:rsidR="00F7447F" w:rsidRPr="00C73845" w:rsidRDefault="00F7447F" w:rsidP="003973EA">
      <w:pPr>
        <w:tabs>
          <w:tab w:val="left" w:pos="709"/>
        </w:tabs>
        <w:spacing w:before="60" w:after="60"/>
        <w:rPr>
          <w:rFonts w:asciiTheme="majorHAnsi" w:hAnsiTheme="majorHAnsi" w:cstheme="majorHAnsi"/>
          <w:szCs w:val="28"/>
          <w:highlight w:val="white"/>
          <w:lang w:val="fr-FR"/>
        </w:rPr>
      </w:pPr>
      <w:r w:rsidRPr="00C73845">
        <w:rPr>
          <w:rFonts w:asciiTheme="majorHAnsi" w:hAnsiTheme="majorHAnsi" w:cstheme="majorHAnsi"/>
          <w:szCs w:val="28"/>
          <w:highlight w:val="white"/>
          <w:lang w:val="fr-FR"/>
        </w:rPr>
        <w:tab/>
      </w:r>
      <w:r w:rsidRPr="00C73845">
        <w:rPr>
          <w:rFonts w:asciiTheme="majorHAnsi" w:hAnsiTheme="majorHAnsi" w:cstheme="majorHAnsi"/>
          <w:b/>
          <w:bCs/>
          <w:szCs w:val="28"/>
          <w:highlight w:val="white"/>
          <w:lang w:val="fr-FR"/>
        </w:rPr>
        <w:tab/>
      </w:r>
      <w:bookmarkStart w:id="86" w:name="_Hlk88661777"/>
      <w:r w:rsidR="004C4845" w:rsidRPr="00C73845">
        <w:rPr>
          <w:rFonts w:asciiTheme="majorHAnsi" w:hAnsiTheme="majorHAnsi" w:cstheme="majorHAnsi"/>
          <w:b/>
          <w:bCs/>
          <w:szCs w:val="28"/>
          <w:highlight w:val="white"/>
          <w:lang w:val="fr-FR"/>
        </w:rPr>
        <w:t>8</w:t>
      </w:r>
      <w:r w:rsidRPr="00C73845">
        <w:rPr>
          <w:rFonts w:asciiTheme="majorHAnsi" w:hAnsiTheme="majorHAnsi" w:cstheme="majorHAnsi"/>
          <w:b/>
          <w:bCs/>
          <w:szCs w:val="28"/>
          <w:highlight w:val="white"/>
          <w:lang w:val="fr-FR"/>
        </w:rPr>
        <w:t>.</w:t>
      </w:r>
      <w:r w:rsidRPr="00C73845">
        <w:rPr>
          <w:rFonts w:asciiTheme="majorHAnsi" w:hAnsiTheme="majorHAnsi" w:cstheme="majorHAnsi"/>
          <w:szCs w:val="28"/>
          <w:highlight w:val="white"/>
          <w:lang w:val="fr-FR"/>
        </w:rPr>
        <w:t xml:space="preserve"> </w:t>
      </w:r>
      <w:bookmarkStart w:id="87" w:name="_Hlk120517874"/>
      <w:r w:rsidRPr="00C73845">
        <w:rPr>
          <w:rFonts w:asciiTheme="majorHAnsi" w:hAnsiTheme="majorHAnsi" w:cstheme="majorHAnsi"/>
          <w:b/>
          <w:bCs/>
          <w:szCs w:val="28"/>
          <w:highlight w:val="white"/>
          <w:lang w:val="fr-FR"/>
        </w:rPr>
        <w:t>Đảm bảo công tác quốc phòng, an ninh, trật tự an toàn xã hội; giữ vững chủ quyền biên giới đất liền, biển đảo quốc gia; không để bị động, bất ngờ trong mọi tình huống; đấu tranh phòng, chống tội phạm</w:t>
      </w:r>
      <w:bookmarkEnd w:id="86"/>
      <w:r w:rsidR="00F50196" w:rsidRPr="00C73845">
        <w:rPr>
          <w:rFonts w:asciiTheme="majorHAnsi" w:hAnsiTheme="majorHAnsi" w:cstheme="majorHAnsi"/>
          <w:b/>
          <w:bCs/>
          <w:szCs w:val="28"/>
          <w:highlight w:val="white"/>
          <w:lang w:val="fr-FR"/>
        </w:rPr>
        <w:t>; tăng cường c</w:t>
      </w:r>
      <w:r w:rsidR="00764F09" w:rsidRPr="00C73845">
        <w:rPr>
          <w:rFonts w:asciiTheme="majorHAnsi" w:hAnsiTheme="majorHAnsi" w:cstheme="majorHAnsi"/>
          <w:b/>
          <w:bCs/>
          <w:szCs w:val="28"/>
          <w:highlight w:val="white"/>
          <w:lang w:val="fr-FR"/>
        </w:rPr>
        <w:t>ô</w:t>
      </w:r>
      <w:r w:rsidR="00F50196" w:rsidRPr="00C73845">
        <w:rPr>
          <w:rFonts w:asciiTheme="majorHAnsi" w:hAnsiTheme="majorHAnsi" w:cstheme="majorHAnsi"/>
          <w:b/>
          <w:bCs/>
          <w:szCs w:val="28"/>
          <w:highlight w:val="white"/>
          <w:lang w:val="fr-FR"/>
        </w:rPr>
        <w:t>ng tác đối ngoại và hội nhập quốc tế</w:t>
      </w:r>
      <w:bookmarkEnd w:id="87"/>
    </w:p>
    <w:p w:rsidR="00F7447F" w:rsidRPr="00C73845" w:rsidRDefault="00F7447F" w:rsidP="003973EA">
      <w:pPr>
        <w:tabs>
          <w:tab w:val="left" w:pos="709"/>
        </w:tabs>
        <w:spacing w:before="60" w:after="60"/>
        <w:rPr>
          <w:rFonts w:asciiTheme="majorHAnsi" w:hAnsiTheme="majorHAnsi" w:cstheme="majorHAnsi"/>
          <w:szCs w:val="28"/>
          <w:highlight w:val="white"/>
          <w:lang w:val="nl-NL"/>
        </w:rPr>
      </w:pPr>
      <w:r w:rsidRPr="00C73845">
        <w:rPr>
          <w:rFonts w:asciiTheme="majorHAnsi" w:hAnsiTheme="majorHAnsi" w:cstheme="majorHAnsi"/>
          <w:szCs w:val="28"/>
          <w:highlight w:val="white"/>
          <w:lang w:val="fr-FR"/>
        </w:rPr>
        <w:lastRenderedPageBreak/>
        <w:tab/>
        <w:t>Đẩy mạnh phong trào “Toàn dân bảo vệ an ninh Tổ quốc”; triển khai có hiệu quả các giải pháp đảm bảo trật tự an toàn giao thông, kiềm chế, giảm thiểu tai nạn giao thông, tai nạn lao động, phòng chống cháy, nổ. Chủ động triển khai có hiệu quả đường lối, chính sách đối ngoại và hội nhập quốc tế của Đảng và Nhà nước; tăng cường đối ngoại nhân dân; triển khai có hiệu quả các biên bản, thỏa thuận hợp tác đã ký kết; xây dựng biên giới hòa bình, hữu nghị, hợp tác, phát triển ổn định lâu dài. Tăng cường công tác thông tin, tuyên truyền, tạo sự đồng thuận cao trong xã hội</w:t>
      </w:r>
      <w:r w:rsidRPr="00C73845">
        <w:rPr>
          <w:rFonts w:asciiTheme="majorHAnsi" w:hAnsiTheme="majorHAnsi" w:cstheme="majorHAnsi"/>
          <w:szCs w:val="28"/>
          <w:highlight w:val="white"/>
          <w:lang w:val="nl-NL"/>
        </w:rPr>
        <w:t>.</w:t>
      </w:r>
    </w:p>
    <w:p w:rsidR="007A388B" w:rsidRPr="00C73845" w:rsidRDefault="007A388B" w:rsidP="003973EA">
      <w:pPr>
        <w:spacing w:before="60" w:after="60"/>
        <w:ind w:firstLine="720"/>
        <w:rPr>
          <w:rFonts w:asciiTheme="majorHAnsi" w:hAnsiTheme="majorHAnsi" w:cstheme="majorHAnsi"/>
          <w:szCs w:val="28"/>
        </w:rPr>
      </w:pPr>
      <w:r w:rsidRPr="00C73845">
        <w:rPr>
          <w:rFonts w:asciiTheme="majorHAnsi" w:hAnsiTheme="majorHAnsi" w:cstheme="majorHAnsi"/>
          <w:szCs w:val="28"/>
          <w:lang w:val="es-BO"/>
        </w:rPr>
        <w:t xml:space="preserve">Triển khai đồng bộ, hiệu quả hoạt động đối ngoại, chủ động, tích cực hội nhập quốc tế. </w:t>
      </w:r>
      <w:r w:rsidRPr="00C73845">
        <w:rPr>
          <w:rStyle w:val="fontstyle01"/>
          <w:rFonts w:asciiTheme="majorHAnsi" w:hAnsiTheme="majorHAnsi" w:cstheme="majorHAnsi"/>
          <w:color w:val="auto"/>
        </w:rPr>
        <w:t>Tổ chức các đoàn của lãnh đạo tỉnh đi thăm, làm việc và xúc tiến các nội dung hợp tác với các địa phương của Nhật Bản (Nagasaki), Hàn Quốc (Osan, Gwangyang), Thái Lan (Ubon Ratchathani). Tổ chức các hoạt động nhân kỷ niệm 50 năm thiết lập quan hệ ngoại giao Việt Nam - Nhật Bản.</w:t>
      </w:r>
      <w:r w:rsidRPr="00C73845">
        <w:rPr>
          <w:rFonts w:asciiTheme="majorHAnsi" w:hAnsiTheme="majorHAnsi" w:cstheme="majorHAnsi"/>
          <w:szCs w:val="28"/>
        </w:rPr>
        <w:t xml:space="preserve"> </w:t>
      </w:r>
    </w:p>
    <w:p w:rsidR="00F7447F" w:rsidRPr="00C73845" w:rsidRDefault="00F7447F" w:rsidP="003973EA">
      <w:pPr>
        <w:tabs>
          <w:tab w:val="left" w:pos="709"/>
        </w:tabs>
        <w:spacing w:before="60" w:after="60"/>
        <w:rPr>
          <w:rFonts w:asciiTheme="majorHAnsi" w:hAnsiTheme="majorHAnsi" w:cstheme="majorHAnsi"/>
          <w:szCs w:val="28"/>
          <w:highlight w:val="white"/>
          <w:lang w:val="nl-NL"/>
        </w:rPr>
      </w:pPr>
      <w:r w:rsidRPr="00C73845">
        <w:rPr>
          <w:rFonts w:asciiTheme="majorHAnsi" w:hAnsiTheme="majorHAnsi" w:cstheme="majorHAnsi"/>
          <w:szCs w:val="28"/>
          <w:highlight w:val="white"/>
          <w:lang w:val="nl-NL"/>
        </w:rPr>
        <w:tab/>
        <w:t xml:space="preserve">Trên đây là Báo cáo </w:t>
      </w:r>
      <w:r w:rsidRPr="00C73845">
        <w:rPr>
          <w:rFonts w:asciiTheme="majorHAnsi" w:hAnsiTheme="majorHAnsi" w:cstheme="majorHAnsi"/>
          <w:szCs w:val="28"/>
          <w:highlight w:val="white"/>
        </w:rPr>
        <w:t>tình hình phát triển kinh tế - xã hội năm 2022 và kế hoạch phát triển kinh tế - xã hội năm 2023, kính báo cáo Tỉnh ủy, HĐND tỉnh Quảng Nam theo dõi, chỉ đạo.</w:t>
      </w:r>
      <w:r w:rsidRPr="00C73845">
        <w:rPr>
          <w:rFonts w:asciiTheme="majorHAnsi" w:hAnsiTheme="majorHAnsi" w:cstheme="majorHAnsi"/>
          <w:szCs w:val="28"/>
          <w:highlight w:val="white"/>
          <w:lang w:val="nl-NL"/>
        </w:rPr>
        <w:t>/.</w:t>
      </w:r>
    </w:p>
    <w:p w:rsidR="00F7447F" w:rsidRPr="00C73845" w:rsidRDefault="00F7447F" w:rsidP="00F7447F">
      <w:pPr>
        <w:tabs>
          <w:tab w:val="left" w:pos="709"/>
        </w:tabs>
        <w:spacing w:before="100" w:after="100"/>
        <w:rPr>
          <w:rFonts w:asciiTheme="majorHAnsi" w:hAnsiTheme="majorHAnsi" w:cstheme="majorHAnsi"/>
          <w:szCs w:val="28"/>
          <w:highlight w:val="white"/>
          <w:lang w:val="nl-NL"/>
        </w:rPr>
      </w:pPr>
      <w:r w:rsidRPr="00C73845">
        <w:rPr>
          <w:rFonts w:asciiTheme="majorHAnsi" w:hAnsiTheme="majorHAnsi" w:cstheme="majorHAnsi"/>
          <w:b/>
          <w:szCs w:val="28"/>
          <w:lang w:val="nl-NL"/>
        </w:rPr>
        <w:tab/>
      </w:r>
    </w:p>
    <w:tbl>
      <w:tblPr>
        <w:tblW w:w="9322" w:type="dxa"/>
        <w:tblBorders>
          <w:insideH w:val="single" w:sz="4" w:space="0" w:color="auto"/>
        </w:tblBorders>
        <w:tblLook w:val="04A0" w:firstRow="1" w:lastRow="0" w:firstColumn="1" w:lastColumn="0" w:noHBand="0" w:noVBand="1"/>
      </w:tblPr>
      <w:tblGrid>
        <w:gridCol w:w="3794"/>
        <w:gridCol w:w="5528"/>
      </w:tblGrid>
      <w:tr w:rsidR="00F7447F" w:rsidRPr="00C73845" w:rsidTr="00D31223">
        <w:trPr>
          <w:trHeight w:val="2577"/>
        </w:trPr>
        <w:tc>
          <w:tcPr>
            <w:tcW w:w="3794" w:type="dxa"/>
            <w:shd w:val="clear" w:color="auto" w:fill="auto"/>
          </w:tcPr>
          <w:p w:rsidR="00F7447F" w:rsidRPr="00C73845" w:rsidRDefault="00F7447F" w:rsidP="00D31223">
            <w:pPr>
              <w:ind w:right="-29"/>
              <w:rPr>
                <w:rFonts w:asciiTheme="majorHAnsi" w:eastAsia="Times New Roman" w:hAnsiTheme="majorHAnsi" w:cstheme="majorHAnsi"/>
                <w:b/>
                <w:szCs w:val="28"/>
                <w:highlight w:val="white"/>
                <w:lang w:val="nl-NL"/>
              </w:rPr>
            </w:pPr>
            <w:r w:rsidRPr="00C73845">
              <w:rPr>
                <w:rFonts w:asciiTheme="majorHAnsi" w:eastAsia="Times New Roman" w:hAnsiTheme="majorHAnsi" w:cstheme="majorHAnsi"/>
                <w:b/>
                <w:i/>
                <w:szCs w:val="28"/>
                <w:highlight w:val="white"/>
                <w:u w:color="FF0000"/>
                <w:lang w:val="nl-NL"/>
              </w:rPr>
              <w:t>Nơi nhận</w:t>
            </w:r>
            <w:r w:rsidRPr="00C73845">
              <w:rPr>
                <w:rFonts w:asciiTheme="majorHAnsi" w:eastAsia="Times New Roman" w:hAnsiTheme="majorHAnsi" w:cstheme="majorHAnsi"/>
                <w:b/>
                <w:szCs w:val="28"/>
                <w:highlight w:val="white"/>
                <w:lang w:val="nl-NL"/>
              </w:rPr>
              <w:t>:</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Văn phòng Chính phủ (báo cáo);</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Bộ Kế hoạch và Đầu tư (báo cáo);</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TVTU, TTHĐND, UBMTTQVN tỉnh;</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Đoàn ĐBQH tỉnh;</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CT, các PCT UBND tỉnh;</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xml:space="preserve">- Các Đại biểu HĐND tỉnh;     </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xml:space="preserve">- Các Sở, Ban, </w:t>
            </w:r>
            <w:r w:rsidRPr="00687A24">
              <w:rPr>
                <w:rFonts w:asciiTheme="majorHAnsi" w:eastAsia="Times New Roman" w:hAnsiTheme="majorHAnsi" w:cstheme="majorHAnsi"/>
                <w:sz w:val="22"/>
                <w:highlight w:val="white"/>
                <w:u w:color="FF0000"/>
                <w:lang w:val="nl-NL"/>
              </w:rPr>
              <w:t>Ngành thuộc</w:t>
            </w:r>
            <w:r w:rsidRPr="00687A24">
              <w:rPr>
                <w:rFonts w:asciiTheme="majorHAnsi" w:eastAsia="Times New Roman" w:hAnsiTheme="majorHAnsi" w:cstheme="majorHAnsi"/>
                <w:sz w:val="22"/>
                <w:highlight w:val="white"/>
                <w:lang w:val="nl-NL"/>
              </w:rPr>
              <w:t xml:space="preserve"> UBND tỉnh;</w:t>
            </w:r>
          </w:p>
          <w:p w:rsidR="00687A24"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UBND các huyện, TX, TP;</w:t>
            </w:r>
          </w:p>
          <w:p w:rsidR="00F7447F" w:rsidRPr="00687A24" w:rsidRDefault="00F7447F" w:rsidP="00D31223">
            <w:pPr>
              <w:ind w:right="0"/>
              <w:rPr>
                <w:rFonts w:asciiTheme="majorHAnsi" w:eastAsia="Times New Roman" w:hAnsiTheme="majorHAnsi" w:cstheme="majorHAnsi"/>
                <w:sz w:val="22"/>
                <w:highlight w:val="white"/>
                <w:lang w:val="nl-NL"/>
              </w:rPr>
            </w:pPr>
            <w:r w:rsidRPr="00687A24">
              <w:rPr>
                <w:rFonts w:asciiTheme="majorHAnsi" w:eastAsia="Times New Roman" w:hAnsiTheme="majorHAnsi" w:cstheme="majorHAnsi"/>
                <w:sz w:val="22"/>
                <w:highlight w:val="white"/>
                <w:lang w:val="nl-NL"/>
              </w:rPr>
              <w:t xml:space="preserve">- CPVP, Các Phòng, </w:t>
            </w:r>
            <w:r w:rsidRPr="00687A24">
              <w:rPr>
                <w:rFonts w:asciiTheme="majorHAnsi" w:eastAsia="Times New Roman" w:hAnsiTheme="majorHAnsi" w:cstheme="majorHAnsi"/>
                <w:sz w:val="22"/>
                <w:highlight w:val="white"/>
                <w:u w:color="FF0000"/>
                <w:lang w:val="nl-NL"/>
              </w:rPr>
              <w:t>Ban, TT thuộc</w:t>
            </w:r>
            <w:r w:rsidRPr="00687A24">
              <w:rPr>
                <w:rFonts w:asciiTheme="majorHAnsi" w:eastAsia="Times New Roman" w:hAnsiTheme="majorHAnsi" w:cstheme="majorHAnsi"/>
                <w:sz w:val="22"/>
                <w:highlight w:val="white"/>
                <w:lang w:val="nl-NL"/>
              </w:rPr>
              <w:t xml:space="preserve"> VP;</w:t>
            </w:r>
          </w:p>
          <w:p w:rsidR="00F7447F" w:rsidRPr="00C73845" w:rsidRDefault="00F7447F" w:rsidP="0094222C">
            <w:pPr>
              <w:tabs>
                <w:tab w:val="left" w:pos="709"/>
              </w:tabs>
              <w:rPr>
                <w:rFonts w:asciiTheme="majorHAnsi" w:hAnsiTheme="majorHAnsi" w:cstheme="majorHAnsi"/>
                <w:bCs/>
                <w:szCs w:val="28"/>
                <w:highlight w:val="white"/>
                <w:lang w:val="nl-NL"/>
              </w:rPr>
            </w:pPr>
            <w:r w:rsidRPr="00687A24">
              <w:rPr>
                <w:rFonts w:asciiTheme="majorHAnsi" w:eastAsia="Times New Roman" w:hAnsiTheme="majorHAnsi" w:cstheme="majorHAnsi"/>
                <w:sz w:val="22"/>
                <w:highlight w:val="white"/>
              </w:rPr>
              <w:t>- Lưu VT, TH.</w:t>
            </w:r>
          </w:p>
        </w:tc>
        <w:tc>
          <w:tcPr>
            <w:tcW w:w="5528" w:type="dxa"/>
            <w:shd w:val="clear" w:color="auto" w:fill="auto"/>
          </w:tcPr>
          <w:p w:rsidR="00F7447F" w:rsidRPr="00C73845" w:rsidRDefault="00F7447F" w:rsidP="00D31223">
            <w:pPr>
              <w:ind w:right="0" w:firstLine="144"/>
              <w:jc w:val="center"/>
              <w:rPr>
                <w:rFonts w:asciiTheme="majorHAnsi" w:eastAsia="Times New Roman" w:hAnsiTheme="majorHAnsi" w:cstheme="majorHAnsi"/>
                <w:b/>
                <w:szCs w:val="28"/>
                <w:highlight w:val="white"/>
                <w:lang w:val="vi-VN"/>
              </w:rPr>
            </w:pPr>
            <w:r w:rsidRPr="00C73845">
              <w:rPr>
                <w:rFonts w:asciiTheme="majorHAnsi" w:eastAsia="Times New Roman" w:hAnsiTheme="majorHAnsi" w:cstheme="majorHAnsi"/>
                <w:b/>
                <w:szCs w:val="28"/>
                <w:highlight w:val="white"/>
                <w:lang w:val="vi-VN"/>
              </w:rPr>
              <w:t>TM. ỦY BAN NHÂN DÂN</w:t>
            </w:r>
          </w:p>
          <w:p w:rsidR="00F7447F" w:rsidRPr="00C73845" w:rsidRDefault="00F7447F" w:rsidP="00D31223">
            <w:pPr>
              <w:ind w:right="0" w:firstLine="142"/>
              <w:jc w:val="center"/>
              <w:rPr>
                <w:rFonts w:asciiTheme="majorHAnsi" w:eastAsia="Times New Roman" w:hAnsiTheme="majorHAnsi" w:cstheme="majorHAnsi"/>
                <w:b/>
                <w:szCs w:val="28"/>
                <w:highlight w:val="white"/>
                <w:lang w:val="vi-VN"/>
              </w:rPr>
            </w:pPr>
            <w:r w:rsidRPr="00C73845">
              <w:rPr>
                <w:rFonts w:asciiTheme="majorHAnsi" w:eastAsia="Times New Roman" w:hAnsiTheme="majorHAnsi" w:cstheme="majorHAnsi"/>
                <w:b/>
                <w:szCs w:val="28"/>
                <w:highlight w:val="white"/>
                <w:lang w:val="vi-VN"/>
              </w:rPr>
              <w:t>CHỦ TỊCH</w:t>
            </w:r>
          </w:p>
          <w:p w:rsidR="00F7447F" w:rsidRPr="00C73845" w:rsidRDefault="00F7447F" w:rsidP="00D31223">
            <w:pPr>
              <w:ind w:right="0"/>
              <w:jc w:val="center"/>
              <w:rPr>
                <w:rFonts w:asciiTheme="majorHAnsi" w:eastAsia="Times New Roman" w:hAnsiTheme="majorHAnsi" w:cstheme="majorHAnsi"/>
                <w:b/>
                <w:szCs w:val="28"/>
                <w:highlight w:val="white"/>
              </w:rPr>
            </w:pPr>
            <w:r w:rsidRPr="00C73845">
              <w:rPr>
                <w:rFonts w:asciiTheme="majorHAnsi" w:eastAsia="Times New Roman" w:hAnsiTheme="majorHAnsi" w:cstheme="majorHAnsi"/>
                <w:b/>
                <w:szCs w:val="28"/>
                <w:highlight w:val="white"/>
              </w:rPr>
              <w:t xml:space="preserve"> </w:t>
            </w:r>
          </w:p>
          <w:p w:rsidR="00F7447F" w:rsidRPr="00C73845" w:rsidRDefault="00F7447F" w:rsidP="00D31223">
            <w:pPr>
              <w:tabs>
                <w:tab w:val="left" w:pos="709"/>
              </w:tabs>
              <w:spacing w:before="120" w:after="120"/>
              <w:jc w:val="center"/>
              <w:rPr>
                <w:rFonts w:asciiTheme="majorHAnsi" w:hAnsiTheme="majorHAnsi" w:cstheme="majorHAnsi"/>
                <w:bCs/>
                <w:szCs w:val="28"/>
                <w:highlight w:val="white"/>
                <w:lang w:val="nl-NL"/>
              </w:rPr>
            </w:pPr>
            <w:r w:rsidRPr="00C73845">
              <w:rPr>
                <w:rFonts w:asciiTheme="majorHAnsi" w:eastAsia="Times New Roman" w:hAnsiTheme="majorHAnsi" w:cstheme="majorHAnsi"/>
                <w:b/>
                <w:szCs w:val="28"/>
                <w:highlight w:val="white"/>
              </w:rPr>
              <w:t xml:space="preserve">  Lê Trí Thanh</w:t>
            </w:r>
          </w:p>
        </w:tc>
      </w:tr>
    </w:tbl>
    <w:p w:rsidR="00F7447F" w:rsidRPr="00C73845" w:rsidRDefault="00F7447F" w:rsidP="00DD4104">
      <w:pPr>
        <w:spacing w:before="60" w:after="60" w:line="252" w:lineRule="auto"/>
        <w:ind w:firstLine="720"/>
        <w:rPr>
          <w:rFonts w:asciiTheme="majorHAnsi" w:hAnsiTheme="majorHAnsi" w:cstheme="majorHAnsi"/>
          <w:szCs w:val="28"/>
          <w:highlight w:val="white"/>
          <w:lang w:val="fr-FR"/>
        </w:rPr>
      </w:pPr>
    </w:p>
    <w:p w:rsidR="00E63D55" w:rsidRPr="00C73845" w:rsidRDefault="00E63D55" w:rsidP="00DD4104">
      <w:pPr>
        <w:rPr>
          <w:rFonts w:asciiTheme="majorHAnsi" w:hAnsiTheme="majorHAnsi" w:cstheme="majorHAnsi"/>
          <w:szCs w:val="28"/>
        </w:rPr>
      </w:pPr>
    </w:p>
    <w:sectPr w:rsidR="00E63D55" w:rsidRPr="00C73845" w:rsidSect="00377A27">
      <w:headerReference w:type="default" r:id="rId8"/>
      <w:footerReference w:type="even" r:id="rId9"/>
      <w:endnotePr>
        <w:numFmt w:val="decimal"/>
      </w:endnotePr>
      <w:pgSz w:w="11907" w:h="16840" w:code="9"/>
      <w:pgMar w:top="1134" w:right="1134" w:bottom="1134" w:left="1701" w:header="56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7F" w:rsidRDefault="00252C7F" w:rsidP="00F817A8">
      <w:r>
        <w:separator/>
      </w:r>
    </w:p>
  </w:endnote>
  <w:endnote w:type="continuationSeparator" w:id="0">
    <w:p w:rsidR="00252C7F" w:rsidRDefault="00252C7F" w:rsidP="00F8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C" w:rsidRPr="00446842" w:rsidRDefault="00232F4C" w:rsidP="009223A3">
    <w:pPr>
      <w:pStyle w:val="Footer"/>
      <w:framePr w:wrap="auto" w:vAnchor="text" w:hAnchor="margin" w:xAlign="center" w:y="1"/>
      <w:rPr>
        <w:rStyle w:val="PageNumber"/>
        <w:szCs w:val="20"/>
      </w:rPr>
    </w:pPr>
    <w:r w:rsidRPr="00446842">
      <w:rPr>
        <w:rStyle w:val="PageNumber"/>
        <w:szCs w:val="20"/>
      </w:rPr>
      <w:fldChar w:fldCharType="begin"/>
    </w:r>
    <w:r w:rsidRPr="00446842">
      <w:rPr>
        <w:rStyle w:val="PageNumber"/>
        <w:szCs w:val="20"/>
      </w:rPr>
      <w:instrText xml:space="preserve">PAGE  </w:instrText>
    </w:r>
    <w:r w:rsidRPr="00446842">
      <w:rPr>
        <w:rStyle w:val="PageNumber"/>
        <w:szCs w:val="20"/>
      </w:rPr>
      <w:fldChar w:fldCharType="separate"/>
    </w:r>
    <w:r>
      <w:rPr>
        <w:rStyle w:val="PageNumber"/>
        <w:noProof/>
        <w:szCs w:val="20"/>
      </w:rPr>
      <w:t>2</w:t>
    </w:r>
    <w:r w:rsidRPr="00446842">
      <w:rPr>
        <w:rStyle w:val="PageNumber"/>
        <w:szCs w:val="20"/>
      </w:rPr>
      <w:fldChar w:fldCharType="end"/>
    </w:r>
  </w:p>
  <w:p w:rsidR="00232F4C" w:rsidRDefault="00232F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7F" w:rsidRDefault="00252C7F" w:rsidP="00F817A8">
      <w:r>
        <w:separator/>
      </w:r>
    </w:p>
  </w:footnote>
  <w:footnote w:type="continuationSeparator" w:id="0">
    <w:p w:rsidR="00252C7F" w:rsidRDefault="00252C7F" w:rsidP="00F817A8">
      <w:r>
        <w:continuationSeparator/>
      </w:r>
    </w:p>
  </w:footnote>
  <w:footnote w:id="1">
    <w:p w:rsidR="00DD4104" w:rsidRPr="00D73496" w:rsidRDefault="00DD4104" w:rsidP="00DD4104">
      <w:pPr>
        <w:pStyle w:val="FootnoteText"/>
        <w:rPr>
          <w:lang w:val="en-US"/>
        </w:rPr>
      </w:pPr>
      <w:r>
        <w:rPr>
          <w:rStyle w:val="FootnoteReference"/>
        </w:rPr>
        <w:footnoteRef/>
      </w:r>
      <w:r>
        <w:t xml:space="preserve"> </w:t>
      </w:r>
      <w:r>
        <w:rPr>
          <w:lang w:val="en-US"/>
        </w:rPr>
        <w:t>T</w:t>
      </w:r>
      <w:r w:rsidRPr="00FA2DBE">
        <w:t>ừ đêm ngày 27 đến sáng ngày 28/9/2022 các địa phương trên địa bàn tỉnh chịu ảnh hưởng trực tiếp của bão số 4, gây gió mạnh, mưa rất to đã gây thiệt hại và ảnh hưởng đến đời sống của nhân dân</w:t>
      </w:r>
      <w:r>
        <w:rPr>
          <w:lang w:val="en-US"/>
        </w:rPr>
        <w:t>.</w:t>
      </w:r>
    </w:p>
  </w:footnote>
  <w:footnote w:id="2">
    <w:p w:rsidR="00DD4104" w:rsidRPr="004D2411" w:rsidRDefault="00DD4104" w:rsidP="00DD4104">
      <w:pPr>
        <w:pStyle w:val="FootnoteText"/>
        <w:jc w:val="both"/>
        <w:rPr>
          <w:lang w:val="en-US"/>
        </w:rPr>
      </w:pPr>
      <w:r>
        <w:rPr>
          <w:rStyle w:val="FootnoteReference"/>
        </w:rPr>
        <w:footnoteRef/>
      </w:r>
      <w:r>
        <w:t xml:space="preserve"> </w:t>
      </w:r>
      <w:r w:rsidRPr="004D2411">
        <w:t>Nghị quyết số 01/NQ-CP ngày 08/01/2022 và Nghị quyết số 11/NQ-CP ngày 30/01/2022 của Chính phủ, Nghị quyết số 18-NQ/TU ngày 03/12/2021 của Tỉnh ủy về phương hướng, nhiệm vụ năm 2022, Nghị quyết số 71/NQ-HĐND ngày 08/12/2021 về kế hoạch phát triển kinh tế - xã hội năm 2022 và Nghị quyết số 30/NQ-HĐND ngày 20/7/2022 của HĐND tỉnh về bổ sung nhiệm vụ và giải pháp phát triển kinh tế - xã hội, quốc phòng - an ninh 6 tháng cuối năm 2022</w:t>
      </w:r>
    </w:p>
  </w:footnote>
  <w:footnote w:id="3">
    <w:p w:rsidR="001B21A2" w:rsidRPr="00976C16" w:rsidRDefault="001B21A2" w:rsidP="001B21A2">
      <w:pPr>
        <w:pStyle w:val="FootnoteText"/>
        <w:jc w:val="both"/>
        <w:rPr>
          <w:lang w:val="en-US"/>
        </w:rPr>
      </w:pPr>
      <w:r>
        <w:rPr>
          <w:rStyle w:val="FootnoteReference"/>
        </w:rPr>
        <w:footnoteRef/>
      </w:r>
      <w:r>
        <w:t xml:space="preserve"> </w:t>
      </w:r>
      <w:r>
        <w:rPr>
          <w:rStyle w:val="BodyTextChar"/>
          <w:highlight w:val="white"/>
          <w:lang w:val="en-US" w:eastAsia="vi-VN"/>
        </w:rPr>
        <w:t xml:space="preserve">Triển khai thực hiện </w:t>
      </w:r>
      <w:r w:rsidRPr="00C874A2">
        <w:rPr>
          <w:rStyle w:val="BodyTextChar"/>
          <w:highlight w:val="white"/>
          <w:lang w:val="en-US" w:eastAsia="vi-VN"/>
        </w:rPr>
        <w:t xml:space="preserve">Chương trình phục hồi và phát triển kinh tế - xã hội </w:t>
      </w:r>
      <w:r>
        <w:rPr>
          <w:rStyle w:val="BodyTextChar"/>
          <w:lang w:val="en-US" w:eastAsia="vi-VN"/>
        </w:rPr>
        <w:t xml:space="preserve">theo chỉ đạo </w:t>
      </w:r>
      <w:r w:rsidRPr="00237DB5">
        <w:t>của Bộ chính trị</w:t>
      </w:r>
      <w:r>
        <w:rPr>
          <w:lang w:val="en-US"/>
        </w:rPr>
        <w:t xml:space="preserve"> tại</w:t>
      </w:r>
      <w:r>
        <w:rPr>
          <w:rStyle w:val="BodyTextChar"/>
          <w:highlight w:val="white"/>
          <w:lang w:val="en-US" w:eastAsia="vi-VN"/>
        </w:rPr>
        <w:t xml:space="preserve"> </w:t>
      </w:r>
      <w:r w:rsidRPr="00237DB5">
        <w:t>Kết luận số 24-KL/TW ngày 30/12/2021</w:t>
      </w:r>
      <w:r>
        <w:rPr>
          <w:lang w:val="en-US"/>
        </w:rPr>
        <w:t>;</w:t>
      </w:r>
      <w:r w:rsidRPr="00237DB5">
        <w:t xml:space="preserve"> </w:t>
      </w:r>
      <w:r w:rsidRPr="00C874A2">
        <w:rPr>
          <w:rStyle w:val="BodyTextChar"/>
          <w:highlight w:val="white"/>
          <w:lang w:val="en-US" w:eastAsia="vi-VN"/>
        </w:rPr>
        <w:t xml:space="preserve">của Quốc hội tại </w:t>
      </w:r>
      <w:r w:rsidRPr="00C874A2">
        <w:rPr>
          <w:rStyle w:val="BodyTextChar"/>
          <w:color w:val="000000"/>
          <w:highlight w:val="white"/>
          <w:u w:color="FF0000"/>
          <w:lang w:val="en-US" w:eastAsia="vi-VN"/>
        </w:rPr>
        <w:t>Nghị quyết số</w:t>
      </w:r>
      <w:r w:rsidRPr="00C874A2">
        <w:rPr>
          <w:rStyle w:val="BodyTextChar"/>
          <w:highlight w:val="white"/>
          <w:lang w:val="en-US" w:eastAsia="vi-VN"/>
        </w:rPr>
        <w:t xml:space="preserve"> 43/2022/QH15 ngày 11/01/2022</w:t>
      </w:r>
      <w:r>
        <w:rPr>
          <w:rStyle w:val="BodyTextChar"/>
          <w:highlight w:val="white"/>
          <w:lang w:val="en-US" w:eastAsia="vi-VN"/>
        </w:rPr>
        <w:t xml:space="preserve">; </w:t>
      </w:r>
      <w:r w:rsidRPr="00C874A2">
        <w:rPr>
          <w:rStyle w:val="BodyTextChar"/>
          <w:highlight w:val="white"/>
          <w:lang w:val="en-US" w:eastAsia="vi-VN"/>
        </w:rPr>
        <w:t xml:space="preserve">của Chính phủ tại </w:t>
      </w:r>
      <w:r w:rsidRPr="00C874A2">
        <w:rPr>
          <w:rStyle w:val="BodyTextChar"/>
          <w:color w:val="000000"/>
          <w:highlight w:val="white"/>
          <w:u w:color="FF0000"/>
          <w:lang w:val="en-US" w:eastAsia="vi-VN"/>
        </w:rPr>
        <w:t>Nghị quyết số</w:t>
      </w:r>
      <w:r w:rsidRPr="00C874A2">
        <w:rPr>
          <w:rStyle w:val="BodyTextChar"/>
          <w:highlight w:val="white"/>
          <w:lang w:val="en-US" w:eastAsia="vi-VN"/>
        </w:rPr>
        <w:t xml:space="preserve"> 11/NQ-CP ngày 30/01/2022</w:t>
      </w:r>
      <w:r>
        <w:rPr>
          <w:rStyle w:val="BodyTextChar"/>
          <w:highlight w:val="white"/>
          <w:lang w:val="en-US" w:eastAsia="vi-VN"/>
        </w:rPr>
        <w:t xml:space="preserve">; </w:t>
      </w:r>
      <w:r w:rsidRPr="00237DB5">
        <w:t xml:space="preserve">của Tỉnh ủy </w:t>
      </w:r>
      <w:r>
        <w:rPr>
          <w:lang w:val="en-US"/>
        </w:rPr>
        <w:t xml:space="preserve">tại </w:t>
      </w:r>
      <w:r w:rsidRPr="00237DB5">
        <w:t>Chương tr</w:t>
      </w:r>
      <w:r>
        <w:t>ình số 14-CTr/TU ngày 22/4/2022</w:t>
      </w:r>
      <w:r w:rsidR="00976C16">
        <w:rPr>
          <w:lang w:val="en-US"/>
        </w:rPr>
        <w:t xml:space="preserve"> </w:t>
      </w:r>
      <w:r w:rsidR="00423A84" w:rsidRPr="00E00DF8">
        <w:rPr>
          <w:rStyle w:val="BodyTextChar"/>
          <w:rFonts w:eastAsia="Calibri"/>
          <w:highlight w:val="white"/>
          <w:lang w:eastAsia="vi-VN"/>
        </w:rPr>
        <w:t>tại Kế hoạch số 2737/KH-UBND ngày 04/5/2022 của UBND tỉnh.</w:t>
      </w:r>
    </w:p>
  </w:footnote>
  <w:footnote w:id="4">
    <w:p w:rsidR="00886EF2" w:rsidRPr="003A034D" w:rsidRDefault="00886EF2" w:rsidP="00886EF2">
      <w:pPr>
        <w:pStyle w:val="FootnoteText"/>
        <w:jc w:val="both"/>
        <w:rPr>
          <w:lang w:val="en-US"/>
        </w:rPr>
      </w:pPr>
      <w:r w:rsidRPr="003A034D">
        <w:rPr>
          <w:rStyle w:val="FootnoteReference"/>
        </w:rPr>
        <w:footnoteRef/>
      </w:r>
      <w:r w:rsidRPr="003A034D">
        <w:t xml:space="preserve"> </w:t>
      </w:r>
      <w:r w:rsidR="0067446E" w:rsidRPr="003A034D">
        <w:t>Tổng Cục thống kê côn</w:t>
      </w:r>
      <w:r w:rsidR="00BB7B13" w:rsidRPr="003A034D">
        <w:t>g bố chính thức ngày 30/11/2022</w:t>
      </w:r>
      <w:r w:rsidR="0067446E" w:rsidRPr="003A034D">
        <w:t>.</w:t>
      </w:r>
    </w:p>
  </w:footnote>
  <w:footnote w:id="5">
    <w:p w:rsidR="00A96BD4" w:rsidRPr="003A034D" w:rsidRDefault="00A96BD4" w:rsidP="00A96BD4">
      <w:pPr>
        <w:pStyle w:val="FootnoteText"/>
        <w:jc w:val="both"/>
        <w:rPr>
          <w:lang w:val="en-US"/>
        </w:rPr>
      </w:pPr>
      <w:r w:rsidRPr="003A034D">
        <w:rPr>
          <w:rStyle w:val="FootnoteReference"/>
        </w:rPr>
        <w:footnoteRef/>
      </w:r>
      <w:r w:rsidRPr="003A034D">
        <w:t xml:space="preserve"> </w:t>
      </w:r>
      <w:r w:rsidR="005F48F4" w:rsidRPr="003A034D">
        <w:rPr>
          <w:lang w:val="en-US"/>
        </w:rPr>
        <w:t xml:space="preserve">Tăng trưởng GRDP </w:t>
      </w:r>
      <w:r w:rsidR="00E47EC4" w:rsidRPr="003A034D">
        <w:rPr>
          <w:lang w:val="en-US"/>
        </w:rPr>
        <w:t xml:space="preserve">năm 2022: </w:t>
      </w:r>
      <w:r w:rsidR="005D2856" w:rsidRPr="003A034D">
        <w:rPr>
          <w:lang w:val="en-US"/>
        </w:rPr>
        <w:t>đứng 0</w:t>
      </w:r>
      <w:r w:rsidR="005F48F4" w:rsidRPr="003A034D">
        <w:rPr>
          <w:lang w:val="en-US"/>
        </w:rPr>
        <w:t xml:space="preserve">4/14 tỉnh, thành phố </w:t>
      </w:r>
      <w:r w:rsidR="007D72DE" w:rsidRPr="003A034D">
        <w:rPr>
          <w:lang w:val="en-US"/>
        </w:rPr>
        <w:t xml:space="preserve">Vùng </w:t>
      </w:r>
      <w:r w:rsidR="005F48F4" w:rsidRPr="003A034D">
        <w:rPr>
          <w:lang w:val="en-US"/>
        </w:rPr>
        <w:t xml:space="preserve">BTB và DHNT (sau Thanh Hóa, TP Đà Nẵng, </w:t>
      </w:r>
      <w:r w:rsidR="001E7117" w:rsidRPr="003A034D">
        <w:rPr>
          <w:lang w:val="en-US"/>
        </w:rPr>
        <w:t>Khánh Hòa</w:t>
      </w:r>
      <w:r w:rsidR="005F48F4" w:rsidRPr="003A034D">
        <w:rPr>
          <w:lang w:val="en-US"/>
        </w:rPr>
        <w:t>)</w:t>
      </w:r>
      <w:r w:rsidR="00911BBB" w:rsidRPr="003A034D">
        <w:rPr>
          <w:lang w:val="en-US"/>
        </w:rPr>
        <w:t>; đứng 2/5 tỉnh, thành phố Vùng KTTĐMT (sau Đà Nẵng).</w:t>
      </w:r>
    </w:p>
  </w:footnote>
  <w:footnote w:id="6">
    <w:p w:rsidR="00DD5330" w:rsidRPr="003A034D" w:rsidRDefault="00DD5330" w:rsidP="00DD5330">
      <w:pPr>
        <w:pStyle w:val="FootnoteText"/>
        <w:jc w:val="both"/>
        <w:rPr>
          <w:lang w:val="en-US"/>
        </w:rPr>
      </w:pPr>
      <w:r w:rsidRPr="003A034D">
        <w:rPr>
          <w:rStyle w:val="FootnoteReference"/>
        </w:rPr>
        <w:footnoteRef/>
      </w:r>
      <w:r w:rsidRPr="003A034D">
        <w:t xml:space="preserve"> </w:t>
      </w:r>
      <w:r w:rsidR="008D1FE7" w:rsidRPr="003A034D">
        <w:t>Quy mô nền kinh tế</w:t>
      </w:r>
      <w:r w:rsidR="0038777E" w:rsidRPr="003A034D">
        <w:rPr>
          <w:lang w:val="en-US"/>
        </w:rPr>
        <w:t xml:space="preserve"> (giá hiện hành)</w:t>
      </w:r>
      <w:r w:rsidR="008D1FE7" w:rsidRPr="003A034D">
        <w:t xml:space="preserve"> năm 2022 tăng 1,18 lần (+17,5 nghìn tỷ) so với năm 2019</w:t>
      </w:r>
      <w:r w:rsidR="00225813" w:rsidRPr="003A034D">
        <w:rPr>
          <w:lang w:val="en-US"/>
        </w:rPr>
        <w:t xml:space="preserve"> (thời điểm trước dịch Covid-19)</w:t>
      </w:r>
      <w:r w:rsidR="00857BE2" w:rsidRPr="003A034D">
        <w:t xml:space="preserve">; </w:t>
      </w:r>
      <w:r w:rsidR="00857BE2" w:rsidRPr="003A034D">
        <w:rPr>
          <w:lang w:val="en-US"/>
        </w:rPr>
        <w:t>đứng vị thứ: 19/63 tỉnh, thành phố; 0</w:t>
      </w:r>
      <w:r w:rsidR="007D00D6" w:rsidRPr="003A034D">
        <w:rPr>
          <w:lang w:val="en-US"/>
        </w:rPr>
        <w:t>5</w:t>
      </w:r>
      <w:r w:rsidR="00857BE2" w:rsidRPr="003A034D">
        <w:rPr>
          <w:lang w:val="en-US"/>
        </w:rPr>
        <w:t xml:space="preserve">/14 tỉnh, thành phố Vùng BTB và DHNT (sau Thanh Hóa, </w:t>
      </w:r>
      <w:r w:rsidR="001D753A" w:rsidRPr="003A034D">
        <w:rPr>
          <w:lang w:val="en-US"/>
        </w:rPr>
        <w:t xml:space="preserve">Nghệ An, </w:t>
      </w:r>
      <w:r w:rsidR="00857BE2" w:rsidRPr="003A034D">
        <w:rPr>
          <w:lang w:val="en-US"/>
        </w:rPr>
        <w:t xml:space="preserve">TP Đà Nẵng, </w:t>
      </w:r>
      <w:r w:rsidR="001D753A" w:rsidRPr="003A034D">
        <w:rPr>
          <w:lang w:val="en-US"/>
        </w:rPr>
        <w:t>Quảng Ngãi</w:t>
      </w:r>
      <w:r w:rsidR="00857BE2" w:rsidRPr="003A034D">
        <w:rPr>
          <w:lang w:val="en-US"/>
        </w:rPr>
        <w:t xml:space="preserve">); </w:t>
      </w:r>
      <w:r w:rsidR="00C17BD4" w:rsidRPr="003A034D">
        <w:rPr>
          <w:lang w:val="en-US"/>
        </w:rPr>
        <w:t>đứng 3</w:t>
      </w:r>
      <w:r w:rsidR="00857BE2" w:rsidRPr="003A034D">
        <w:rPr>
          <w:lang w:val="en-US"/>
        </w:rPr>
        <w:t xml:space="preserve">/5 tỉnh, thành phố Vùng KTTĐMT (sau </w:t>
      </w:r>
      <w:r w:rsidR="007750F8" w:rsidRPr="003A034D">
        <w:rPr>
          <w:lang w:val="en-US"/>
        </w:rPr>
        <w:t xml:space="preserve">TP </w:t>
      </w:r>
      <w:r w:rsidR="00857BE2" w:rsidRPr="003A034D">
        <w:rPr>
          <w:lang w:val="en-US"/>
        </w:rPr>
        <w:t>Đà Nẵng</w:t>
      </w:r>
      <w:r w:rsidR="008D0C37" w:rsidRPr="003A034D">
        <w:rPr>
          <w:lang w:val="en-US"/>
        </w:rPr>
        <w:t>, Quảng Ngãi</w:t>
      </w:r>
      <w:r w:rsidR="00857BE2" w:rsidRPr="003A034D">
        <w:rPr>
          <w:lang w:val="en-US"/>
        </w:rPr>
        <w:t>).</w:t>
      </w:r>
    </w:p>
  </w:footnote>
  <w:footnote w:id="7">
    <w:p w:rsidR="005C0854" w:rsidRPr="009771B4" w:rsidRDefault="005C0854" w:rsidP="005C0854">
      <w:pPr>
        <w:pStyle w:val="FootnoteText"/>
        <w:jc w:val="both"/>
        <w:rPr>
          <w:lang w:val="en-US"/>
        </w:rPr>
      </w:pPr>
      <w:r w:rsidRPr="003A034D">
        <w:rPr>
          <w:rStyle w:val="FootnoteReference"/>
        </w:rPr>
        <w:footnoteRef/>
      </w:r>
      <w:r w:rsidRPr="003A034D">
        <w:t xml:space="preserve"> GRDP bình quân đầu người năm 2022 tăng 1,16 lần (+10,6 triệu đồng) so với năm 2019</w:t>
      </w:r>
      <w:r w:rsidR="003842D5" w:rsidRPr="003A034D">
        <w:rPr>
          <w:lang w:val="en-US"/>
        </w:rPr>
        <w:t xml:space="preserve"> (thời điểm trước dịch Covid-19)</w:t>
      </w:r>
      <w:r w:rsidRPr="003A034D">
        <w:t>.</w:t>
      </w:r>
    </w:p>
  </w:footnote>
  <w:footnote w:id="8">
    <w:p w:rsidR="00DD4104" w:rsidRPr="00BE2335" w:rsidRDefault="00DD4104" w:rsidP="00DD4104">
      <w:pPr>
        <w:pStyle w:val="FootnoteText"/>
        <w:jc w:val="both"/>
        <w:rPr>
          <w:lang w:val="en-US"/>
        </w:rPr>
      </w:pPr>
      <w:r>
        <w:rPr>
          <w:rStyle w:val="FootnoteReference"/>
        </w:rPr>
        <w:footnoteRef/>
      </w:r>
      <w:r>
        <w:t xml:space="preserve"> </w:t>
      </w:r>
      <w:r w:rsidRPr="00BE2335">
        <w:t>Trong đó sản lượng bắp đạt 54,6 nghìn tấn, giảm 1,8 nghìn tấn. Sản lượng một số cây hoa màu cụ thể: Khoai lang đạt 17,5 nghìn tấn, tăng 1,2 nghìn tấn; sắn đạt 156,5 nghìn tấn, giảm 4,3 nghìn tấn;...</w:t>
      </w:r>
    </w:p>
  </w:footnote>
  <w:footnote w:id="9">
    <w:p w:rsidR="00AD1CED" w:rsidRPr="00BD5C3E" w:rsidRDefault="00AD1CED" w:rsidP="00AD1CED">
      <w:pPr>
        <w:pStyle w:val="FootnoteText"/>
        <w:jc w:val="both"/>
        <w:rPr>
          <w:lang w:val="en-US"/>
        </w:rPr>
      </w:pPr>
      <w:r>
        <w:rPr>
          <w:rStyle w:val="FootnoteReference"/>
        </w:rPr>
        <w:footnoteRef/>
      </w:r>
      <w:r>
        <w:t xml:space="preserve"> </w:t>
      </w:r>
      <w:r w:rsidRPr="003E5FE4">
        <w:t>Năm 2022, thu NSNN trên địa bàn tăng 1,4 lần (+9 nghìn tỷ) so với 2019</w:t>
      </w:r>
      <w:r w:rsidR="003B2CAB" w:rsidRPr="003E5FE4">
        <w:rPr>
          <w:lang w:val="en-US"/>
        </w:rPr>
        <w:t xml:space="preserve"> (thời điểm trước dịch Covid-19)</w:t>
      </w:r>
      <w:r w:rsidRPr="003E5FE4">
        <w:t>; đạt vị thứ 2/5</w:t>
      </w:r>
      <w:r w:rsidR="009528D8" w:rsidRPr="003E5FE4">
        <w:rPr>
          <w:lang w:val="en-US"/>
        </w:rPr>
        <w:t xml:space="preserve"> tỉnh</w:t>
      </w:r>
      <w:r w:rsidR="009444E2" w:rsidRPr="003E5FE4">
        <w:rPr>
          <w:lang w:val="en-US"/>
        </w:rPr>
        <w:t>, thành</w:t>
      </w:r>
      <w:r w:rsidR="009528D8" w:rsidRPr="003E5FE4">
        <w:rPr>
          <w:lang w:val="en-US"/>
        </w:rPr>
        <w:t xml:space="preserve"> Vùng KTTĐ miền Trung</w:t>
      </w:r>
      <w:r w:rsidRPr="003E5FE4">
        <w:t>, xếp sau Quảng Ngãi (33,4 nghìn tỷ).</w:t>
      </w:r>
    </w:p>
  </w:footnote>
  <w:footnote w:id="10">
    <w:p w:rsidR="00DD4104" w:rsidRPr="00BD5C3E" w:rsidRDefault="00DD4104" w:rsidP="00DD4104">
      <w:pPr>
        <w:pStyle w:val="FootnoteText"/>
        <w:jc w:val="both"/>
        <w:rPr>
          <w:lang w:val="en-US"/>
        </w:rPr>
      </w:pPr>
      <w:r>
        <w:rPr>
          <w:rStyle w:val="FootnoteReference"/>
        </w:rPr>
        <w:footnoteRef/>
      </w:r>
      <w:r>
        <w:t xml:space="preserve"> Thu từ các doanh nghiệp thuộc Tập đoàn Trường Hải ước cả năm 15.750 tỷ đồng, đạt 158,6% dự toán, tăng 63,2% so với cùng kỳ. Thu từ Công ty TNHH nhà máy bia Heineken Quảng Nam ước cả năm 530 tỷ đồng, đạt 59,6% dự toán, bằng 70,3% so với cùng kỳ</w:t>
      </w:r>
      <w:r>
        <w:rPr>
          <w:lang w:val="en-US"/>
        </w:rPr>
        <w:t>.</w:t>
      </w:r>
      <w:r>
        <w:t xml:space="preserve"> Thu từ thủy điện ước thu cả năm là 1.220 tỷ đồng, đạt</w:t>
      </w:r>
      <w:r w:rsidR="000F06EE">
        <w:t xml:space="preserve"> 171,1</w:t>
      </w:r>
      <w:r>
        <w:t>% dự toán, tăng 29,9% so với cùng kỳ.</w:t>
      </w:r>
      <w:r>
        <w:rPr>
          <w:lang w:val="en-US"/>
        </w:rPr>
        <w:t xml:space="preserve"> </w:t>
      </w:r>
      <w:r>
        <w:t>Thu từ Công ty TNHH Nam Hội An ước thu 200 tỷ đồng, đạt 200% dự</w:t>
      </w:r>
      <w:r>
        <w:rPr>
          <w:lang w:val="en-US"/>
        </w:rPr>
        <w:t xml:space="preserve"> </w:t>
      </w:r>
      <w:r>
        <w:t>toán.</w:t>
      </w:r>
    </w:p>
  </w:footnote>
  <w:footnote w:id="11">
    <w:p w:rsidR="00BC2D94" w:rsidRPr="00E17C2E" w:rsidRDefault="00BC2D94" w:rsidP="00BC2D94">
      <w:pPr>
        <w:pStyle w:val="FootnoteText"/>
        <w:jc w:val="both"/>
        <w:rPr>
          <w:lang w:val="en-US"/>
        </w:rPr>
      </w:pPr>
      <w:r>
        <w:rPr>
          <w:rStyle w:val="FootnoteReference"/>
        </w:rPr>
        <w:footnoteRef/>
      </w:r>
      <w:r>
        <w:t xml:space="preserve"> Cho vay hỗ trợ việc làm duy trì và mở rộng việc làm là 110</w:t>
      </w:r>
      <w:r>
        <w:rPr>
          <w:lang w:val="en-US"/>
        </w:rPr>
        <w:t xml:space="preserve"> tỷ</w:t>
      </w:r>
      <w:r>
        <w:t xml:space="preserve"> đồng, 2.200 khách hàng.</w:t>
      </w:r>
      <w:r>
        <w:rPr>
          <w:lang w:val="en-US"/>
        </w:rPr>
        <w:t xml:space="preserve"> </w:t>
      </w:r>
      <w:r>
        <w:t>Cho va</w:t>
      </w:r>
      <w:r>
        <w:rPr>
          <w:lang w:val="en-US"/>
        </w:rPr>
        <w:t>y</w:t>
      </w:r>
      <w:r>
        <w:t xml:space="preserve"> Nhà ở xã hội theo Nghị định số 100/NĐ-CP của Chính phủ là 119</w:t>
      </w:r>
      <w:r>
        <w:rPr>
          <w:lang w:val="en-US"/>
        </w:rPr>
        <w:t>,</w:t>
      </w:r>
      <w:r>
        <w:t>8</w:t>
      </w:r>
      <w:r>
        <w:rPr>
          <w:lang w:val="en-US"/>
        </w:rPr>
        <w:t xml:space="preserve"> tỷ</w:t>
      </w:r>
      <w:r>
        <w:t xml:space="preserve"> đồng, 358 khách hàng.</w:t>
      </w:r>
      <w:r>
        <w:rPr>
          <w:lang w:val="en-US"/>
        </w:rPr>
        <w:t xml:space="preserve"> </w:t>
      </w:r>
      <w:r>
        <w:t>Cho vay học sinh sinh viên mua máy vi tính, thiết bị phục vụ học trực tuyến là 6</w:t>
      </w:r>
      <w:r>
        <w:rPr>
          <w:lang w:val="en-US"/>
        </w:rPr>
        <w:t>,</w:t>
      </w:r>
      <w:r>
        <w:t xml:space="preserve">995 </w:t>
      </w:r>
      <w:r>
        <w:rPr>
          <w:lang w:val="en-US"/>
        </w:rPr>
        <w:t>tỷ</w:t>
      </w:r>
      <w:r>
        <w:t xml:space="preserve"> đồng, 718 khách hàng.</w:t>
      </w:r>
      <w:r>
        <w:rPr>
          <w:lang w:val="en-US"/>
        </w:rPr>
        <w:t xml:space="preserve"> </w:t>
      </w:r>
      <w:r>
        <w:t>Cho vay cơ sở giáo dục mầm non, tiểu học ngoài công lập là 3</w:t>
      </w:r>
      <w:r>
        <w:rPr>
          <w:lang w:val="en-US"/>
        </w:rPr>
        <w:t>,</w:t>
      </w:r>
      <w:r>
        <w:t>0</w:t>
      </w:r>
      <w:r>
        <w:rPr>
          <w:lang w:val="en-US"/>
        </w:rPr>
        <w:t xml:space="preserve"> tỷ</w:t>
      </w:r>
      <w:r>
        <w:t xml:space="preserve"> đồng, 35 cơ sở.</w:t>
      </w:r>
      <w:r>
        <w:rPr>
          <w:lang w:val="en-US"/>
        </w:rPr>
        <w:t xml:space="preserve"> </w:t>
      </w:r>
      <w:r>
        <w:t>Chương trình mục tiêu Quốc gia về phát triển kinh tế vùng đồng bào dân tộc thiểu số và miền núi theo Nghị định 28/2022/NĐ-CP là 22</w:t>
      </w:r>
      <w:r>
        <w:rPr>
          <w:lang w:val="en-US"/>
        </w:rPr>
        <w:t>,</w:t>
      </w:r>
      <w:r>
        <w:t>8</w:t>
      </w:r>
      <w:r>
        <w:rPr>
          <w:lang w:val="en-US"/>
        </w:rPr>
        <w:t xml:space="preserve"> tỷ</w:t>
      </w:r>
      <w:r>
        <w:t xml:space="preserve"> đồng, 442 khách hàng.</w:t>
      </w:r>
    </w:p>
  </w:footnote>
  <w:footnote w:id="12">
    <w:p w:rsidR="00327EB5" w:rsidRPr="00D40826" w:rsidRDefault="00327EB5" w:rsidP="00327EB5">
      <w:pPr>
        <w:pStyle w:val="FootnoteText"/>
        <w:jc w:val="both"/>
        <w:rPr>
          <w:lang w:val="en-US"/>
        </w:rPr>
      </w:pPr>
      <w:r>
        <w:rPr>
          <w:rStyle w:val="FootnoteReference"/>
        </w:rPr>
        <w:footnoteRef/>
      </w:r>
      <w:r>
        <w:t xml:space="preserve"> </w:t>
      </w:r>
      <w:r w:rsidRPr="003E5FE4">
        <w:t>Tổng vốn đầu tư toàn xã hội năm 2022 ước đạt trên 36 nghìn tỷ, tăng 1,1 lần (+03 nghìn tỷ) so với năm 2019</w:t>
      </w:r>
      <w:r w:rsidR="00173615" w:rsidRPr="003E5FE4">
        <w:rPr>
          <w:lang w:val="en-US"/>
        </w:rPr>
        <w:t xml:space="preserve"> (thời điểm trước dịch Covid-19)</w:t>
      </w:r>
      <w:r w:rsidRPr="003E5FE4">
        <w:t>.</w:t>
      </w:r>
    </w:p>
  </w:footnote>
  <w:footnote w:id="13">
    <w:p w:rsidR="00D40826" w:rsidRPr="00D40826" w:rsidRDefault="00D40826" w:rsidP="00D40826">
      <w:pPr>
        <w:pStyle w:val="FootnoteText"/>
        <w:jc w:val="both"/>
        <w:rPr>
          <w:lang w:val="en-US"/>
        </w:rPr>
      </w:pPr>
      <w:r>
        <w:rPr>
          <w:rStyle w:val="FootnoteReference"/>
        </w:rPr>
        <w:footnoteRef/>
      </w:r>
      <w:r>
        <w:t xml:space="preserve"> </w:t>
      </w:r>
      <w:r w:rsidRPr="003648B5">
        <w:rPr>
          <w:szCs w:val="28"/>
        </w:rPr>
        <w:t>Kế hoạch số 2737/KH-UBND ngày 04/5/2022</w:t>
      </w:r>
      <w:r>
        <w:rPr>
          <w:szCs w:val="28"/>
          <w:lang w:val="en-US"/>
        </w:rPr>
        <w:t xml:space="preserve"> của UBND tỉnh.</w:t>
      </w:r>
    </w:p>
  </w:footnote>
  <w:footnote w:id="14">
    <w:p w:rsidR="00DD4104" w:rsidRPr="00CA06F7" w:rsidRDefault="00DD4104" w:rsidP="00DD4104">
      <w:pPr>
        <w:pStyle w:val="FootnoteText"/>
        <w:jc w:val="both"/>
        <w:rPr>
          <w:lang w:val="en-US"/>
        </w:rPr>
      </w:pPr>
      <w:r>
        <w:rPr>
          <w:rStyle w:val="FootnoteReference"/>
        </w:rPr>
        <w:footnoteRef/>
      </w:r>
      <w:r>
        <w:t xml:space="preserve"> Căn cứ Công văn số 7248/BKHĐT-TH ngày 12/10/2022 của Bộ Kế hoạch và Đầu tư về dự kiến kế hoạch đầu tư vốn NSNN năm 2023, trong đó Bộ Kế hoạch và Đầu tư yêu cầu bố trí đủ vốn cho các nhiệm vụ, dự án thuộc Chương trình phục hồi và phát triển kinh tế - xã hội với dự kiến tổng kế hoạch vốn năm 2023 nguồn vốn của Chương trình phục hồi và phát triển kinh tế - xã hội là 621 tỷ đồng. Sở Kế hoạch và Đầu tư đã tham mưu UBND tỉnh tại Báo cáo số 674/BCSKHĐT ngày 14/10/2022 về Báo cáo dự kiến phương án phân bổ kế hoạch đầu tư công nguồn ngân sách nhà nước năm 2023, trong đó Chương trình phục hồi và phát triển kinh tế - xã hội với tổng kế hoạch vốn năm 2023 là 621 tỷ đồng (tương đương tổng kế hoạch vốn NSTW của Chương trình phục hồi và phát triển kinh tế - xã hội).</w:t>
      </w:r>
      <w:r>
        <w:rPr>
          <w:lang w:val="en-US"/>
        </w:rPr>
        <w:t xml:space="preserve"> </w:t>
      </w:r>
      <w:r>
        <w:t>Theo Công văn số 6555/BYT-KHTC ngày 15/11/2022, Bộ Y tế đã thông báo tỉnh Quảng Nam được bổ sung kế hoạch vốn là 29 tỷ đồng từ số vốn còn lại của lĩnh vực y tế thuộc Chương trình phục hồi và phát triển kinh tế - xã hội. Do đó, ngày 18/11/2022, UBND tỉnh Quảng Nam đã có Công văn số 7610/UBND-KTTH về đăng ký danh mục đầu tư từ số vốn còn lại của lĩnh vực y tế thuộc Chương trình phục hồi và phát triển kinh tế - xã hội để đầu tư xây mới, nâng cấp, cải tạo 05 Trung tâm Y tế tuyến huyện trên địa bàn tỉnh Quảng Nam với tổng mức đầu tư sau khi bổ sung là 121 tỷ đồng (trong đó đề xuất bổ sung 29 tỷ đồng để đầu tư nâng cấp, cải tạo và mua sắm trang thiết bị bổ sung cho Trung tâm Y tế huyện Nam Giang và Tiên Phước ).</w:t>
      </w:r>
      <w:r w:rsidRPr="00172C8E">
        <w:rPr>
          <w:lang w:val="en-US"/>
        </w:rPr>
        <w:t xml:space="preserve"> </w:t>
      </w:r>
    </w:p>
  </w:footnote>
  <w:footnote w:id="15">
    <w:p w:rsidR="007972A5" w:rsidRPr="00231D45" w:rsidRDefault="007972A5" w:rsidP="00231D45">
      <w:pPr>
        <w:pStyle w:val="FootnoteText"/>
        <w:jc w:val="both"/>
        <w:rPr>
          <w:lang w:val="en-US"/>
        </w:rPr>
      </w:pPr>
      <w:r>
        <w:rPr>
          <w:rStyle w:val="FootnoteReference"/>
        </w:rPr>
        <w:footnoteRef/>
      </w:r>
      <w:r>
        <w:t xml:space="preserve"> </w:t>
      </w:r>
      <w:r>
        <w:rPr>
          <w:lang w:val="en-US"/>
        </w:rPr>
        <w:t>T</w:t>
      </w:r>
      <w:r w:rsidRPr="007972A5">
        <w:t xml:space="preserve">ính đến hết ngày 30/11/2022, tổng vốn đầu tư công năm 2022 giải ngân 4.486,4 triệu đồng, đạt </w:t>
      </w:r>
      <w:r w:rsidR="00D05BD8" w:rsidRPr="00D05BD8">
        <w:t>54,5</w:t>
      </w:r>
      <w:r w:rsidRPr="007972A5">
        <w:t>%</w:t>
      </w:r>
      <w:r w:rsidR="00286FA7">
        <w:rPr>
          <w:lang w:val="en-US"/>
        </w:rPr>
        <w:t>,</w:t>
      </w:r>
      <w:r w:rsidRPr="007972A5">
        <w:t xml:space="preserve"> </w:t>
      </w:r>
      <w:r w:rsidR="00286FA7" w:rsidRPr="00286FA7">
        <w:t>trong đó kế hoạch vốn năm 2021 giải ngân 43,9%, kế hoạch vốn năm 2022 giải ngân 55,1%</w:t>
      </w:r>
      <w:r w:rsidR="00231D45">
        <w:rPr>
          <w:lang w:val="en-US"/>
        </w:rPr>
        <w:t>.</w:t>
      </w:r>
    </w:p>
  </w:footnote>
  <w:footnote w:id="16">
    <w:p w:rsidR="00DD4104" w:rsidRPr="00DC3E0C" w:rsidRDefault="00DD4104" w:rsidP="00DD4104">
      <w:pPr>
        <w:pStyle w:val="FootnoteText"/>
        <w:jc w:val="both"/>
        <w:rPr>
          <w:lang w:val="en-US"/>
        </w:rPr>
      </w:pPr>
      <w:r w:rsidRPr="005E2C3B">
        <w:rPr>
          <w:rStyle w:val="FootnoteReference"/>
        </w:rPr>
        <w:footnoteRef/>
      </w:r>
      <w:r w:rsidRPr="005E2C3B">
        <w:t xml:space="preserve"> </w:t>
      </w:r>
      <w:r w:rsidRPr="005E2C3B">
        <w:rPr>
          <w:lang w:val="en-US"/>
        </w:rPr>
        <w:t>Dự án đã thu hồi, chấm dứt hoạt động hoặc chuyển giao cho địa</w:t>
      </w:r>
      <w:r w:rsidRPr="00B37725">
        <w:rPr>
          <w:lang w:val="en-US"/>
        </w:rPr>
        <w:t xml:space="preserve"> phương làm chủ đầu tư:</w:t>
      </w:r>
      <w:r>
        <w:rPr>
          <w:lang w:val="en-US"/>
        </w:rPr>
        <w:t xml:space="preserve"> </w:t>
      </w:r>
      <w:r w:rsidRPr="00B37725">
        <w:rPr>
          <w:lang w:val="en-US"/>
        </w:rPr>
        <w:t>12 dự án; bao gồm: 07 dự án thu hồi, 05 dự án chuyển giao cho UBND thị xã Điện Bàn tiếp tục đầu tư (04 dự án Khu dân cư thu nhập thấp 2, 3, 4, 5; Khu tái định cư ven biển Điện Dương)</w:t>
      </w:r>
      <w:r>
        <w:rPr>
          <w:lang w:val="en-US"/>
        </w:rPr>
        <w:t>.</w:t>
      </w:r>
    </w:p>
  </w:footnote>
  <w:footnote w:id="17">
    <w:p w:rsidR="004C71A2" w:rsidRPr="00285BD0" w:rsidRDefault="004C71A2" w:rsidP="004C71A2">
      <w:pPr>
        <w:pStyle w:val="FootnoteText"/>
        <w:jc w:val="both"/>
        <w:rPr>
          <w:lang w:val="en-US"/>
        </w:rPr>
      </w:pPr>
      <w:r w:rsidRPr="005E2C3B">
        <w:rPr>
          <w:rStyle w:val="FootnoteReference"/>
        </w:rPr>
        <w:footnoteRef/>
      </w:r>
      <w:r w:rsidRPr="005E2C3B">
        <w:t xml:space="preserve"> </w:t>
      </w:r>
      <w:r w:rsidRPr="003648B5">
        <w:rPr>
          <w:bCs/>
          <w:szCs w:val="28"/>
          <w:highlight w:val="white"/>
        </w:rPr>
        <w:t>Thông báo số 172/TB-UBND ngày 12/5/2022 và Thông báo số 224/TB-UBND ngày 16/6/2022</w:t>
      </w:r>
      <w:r w:rsidR="00EE2638">
        <w:rPr>
          <w:bCs/>
          <w:szCs w:val="28"/>
          <w:lang w:val="en-US"/>
        </w:rPr>
        <w:t xml:space="preserve"> của UBND tỉnh.</w:t>
      </w:r>
    </w:p>
  </w:footnote>
  <w:footnote w:id="18">
    <w:p w:rsidR="00A4553C" w:rsidRPr="00285BD0" w:rsidRDefault="00A4553C" w:rsidP="00A4553C">
      <w:pPr>
        <w:pStyle w:val="FootnoteText"/>
        <w:jc w:val="both"/>
        <w:rPr>
          <w:lang w:val="en-US"/>
        </w:rPr>
      </w:pPr>
      <w:r w:rsidRPr="005E2C3B">
        <w:rPr>
          <w:rStyle w:val="FootnoteReference"/>
        </w:rPr>
        <w:footnoteRef/>
      </w:r>
      <w:r w:rsidRPr="005E2C3B">
        <w:t xml:space="preserve"> </w:t>
      </w:r>
      <w:r w:rsidRPr="003648B5">
        <w:rPr>
          <w:szCs w:val="28"/>
          <w:highlight w:val="white"/>
          <w:lang w:val="pt-BR"/>
        </w:rPr>
        <w:t>Quyết định số 3093/QĐ-UBND ngày 26/10/2021 của UBND tỉnh</w:t>
      </w:r>
      <w:r>
        <w:rPr>
          <w:szCs w:val="28"/>
          <w:lang w:val="pt-BR"/>
        </w:rPr>
        <w:t>.</w:t>
      </w:r>
    </w:p>
  </w:footnote>
  <w:footnote w:id="19">
    <w:p w:rsidR="00093479" w:rsidRPr="00285BD0" w:rsidRDefault="00093479" w:rsidP="00093479">
      <w:pPr>
        <w:pStyle w:val="FootnoteText"/>
        <w:jc w:val="both"/>
        <w:rPr>
          <w:lang w:val="en-US"/>
        </w:rPr>
      </w:pPr>
      <w:r w:rsidRPr="005E2C3B">
        <w:rPr>
          <w:rStyle w:val="FootnoteReference"/>
        </w:rPr>
        <w:footnoteRef/>
      </w:r>
      <w:r w:rsidRPr="005E2C3B">
        <w:t xml:space="preserve"> </w:t>
      </w:r>
      <w:r>
        <w:rPr>
          <w:szCs w:val="28"/>
        </w:rPr>
        <w:t>S</w:t>
      </w:r>
      <w:r w:rsidRPr="003648B5">
        <w:rPr>
          <w:szCs w:val="28"/>
        </w:rPr>
        <w:t>ố doanh nghiệp giải thể tự nguyện là 181 doanh nghiệp tăng 8,9% so với cùng kỳ năm 2021 (năm 2021 là 168 doanh nghiệp); số doanh nghiệp thông báo tạm ngừng hoạt động là 846 doanh nghiệp tăng 24% so với năm 2021 (682 doanh nghiệp); số doanh nghiệp thông báo chờ giải thể là 266 tương đương số lượng năm 2021 (năm 2021 là 265 doanh nghiệp).</w:t>
      </w:r>
    </w:p>
  </w:footnote>
  <w:footnote w:id="20">
    <w:p w:rsidR="009142A7" w:rsidRPr="007F4B5D" w:rsidRDefault="009142A7" w:rsidP="007F4B5D">
      <w:pPr>
        <w:pStyle w:val="FootnoteText"/>
        <w:jc w:val="both"/>
        <w:rPr>
          <w:lang w:val="en-US"/>
        </w:rPr>
      </w:pPr>
      <w:r>
        <w:rPr>
          <w:rStyle w:val="FootnoteReference"/>
        </w:rPr>
        <w:footnoteRef/>
      </w:r>
      <w:r>
        <w:t xml:space="preserve"> </w:t>
      </w:r>
      <w:r w:rsidR="007F4B5D">
        <w:t>Nghị quyết số 12-NQ/TU ngày 20</w:t>
      </w:r>
      <w:r w:rsidR="007F4B5D">
        <w:rPr>
          <w:lang w:val="en-US"/>
        </w:rPr>
        <w:t>/</w:t>
      </w:r>
      <w:r w:rsidR="007F4B5D">
        <w:t>7</w:t>
      </w:r>
      <w:r w:rsidR="007F4B5D">
        <w:rPr>
          <w:lang w:val="en-US"/>
        </w:rPr>
        <w:t>/</w:t>
      </w:r>
      <w:r w:rsidR="007F4B5D">
        <w:t>2021 của Tỉnh ủy</w:t>
      </w:r>
      <w:r w:rsidR="007F4B5D">
        <w:rPr>
          <w:lang w:val="en-US"/>
        </w:rPr>
        <w:t xml:space="preserve"> </w:t>
      </w:r>
      <w:r w:rsidR="007F4B5D">
        <w:t>về phát triển kinh tế - xã hội vùng đồng bào dân tộc thiểu số và miền núi; định</w:t>
      </w:r>
      <w:r w:rsidR="007F4B5D">
        <w:rPr>
          <w:lang w:val="en-US"/>
        </w:rPr>
        <w:t xml:space="preserve"> </w:t>
      </w:r>
      <w:r w:rsidR="007F4B5D">
        <w:t>hướng thực hiện một số dự án quan trọng tại vùng Tây tỉnh Quảng Nam giai đoạn</w:t>
      </w:r>
      <w:r w:rsidR="007F4B5D">
        <w:rPr>
          <w:lang w:val="en-US"/>
        </w:rPr>
        <w:t xml:space="preserve"> </w:t>
      </w:r>
      <w:r w:rsidR="007F4B5D">
        <w:t>2021-</w:t>
      </w:r>
      <w:r w:rsidR="007F4B5D">
        <w:rPr>
          <w:lang w:val="en-US"/>
        </w:rPr>
        <w:t xml:space="preserve"> </w:t>
      </w:r>
      <w:r w:rsidR="007F4B5D">
        <w:t>2025, định hướng đến năm 2030</w:t>
      </w:r>
      <w:r w:rsidR="007F4B5D">
        <w:rPr>
          <w:lang w:val="en-US"/>
        </w:rPr>
        <w:t>; Nghị quyết số</w:t>
      </w:r>
      <w:r w:rsidR="007F4B5D" w:rsidRPr="007F4B5D">
        <w:t xml:space="preserve"> </w:t>
      </w:r>
      <w:r w:rsidR="007F4B5D" w:rsidRPr="007F4B5D">
        <w:rPr>
          <w:lang w:val="en-US"/>
        </w:rPr>
        <w:t>37/2021/NQ-HĐND</w:t>
      </w:r>
      <w:r w:rsidR="007F4B5D">
        <w:rPr>
          <w:lang w:val="en-US"/>
        </w:rPr>
        <w:t xml:space="preserve"> ngày 8/12/2021 của HĐND tỉnh về </w:t>
      </w:r>
      <w:r w:rsidR="007F4B5D" w:rsidRPr="007F4B5D">
        <w:rPr>
          <w:lang w:val="en-US"/>
        </w:rPr>
        <w:t>phát triển kinh tế - xã hội vùng đồng bào dân tộc thiểu số</w:t>
      </w:r>
      <w:r w:rsidR="007F4B5D">
        <w:rPr>
          <w:lang w:val="en-US"/>
        </w:rPr>
        <w:t xml:space="preserve"> </w:t>
      </w:r>
      <w:r w:rsidR="007F4B5D" w:rsidRPr="007F4B5D">
        <w:rPr>
          <w:lang w:val="en-US"/>
        </w:rPr>
        <w:t xml:space="preserve">và miền núi tỉnh Quảng Nam giai đoạn 2022 </w:t>
      </w:r>
      <w:r w:rsidR="007F4B5D">
        <w:rPr>
          <w:lang w:val="en-US"/>
        </w:rPr>
        <w:t>–</w:t>
      </w:r>
      <w:r w:rsidR="007F4B5D" w:rsidRPr="007F4B5D">
        <w:rPr>
          <w:lang w:val="en-US"/>
        </w:rPr>
        <w:t xml:space="preserve"> 2025</w:t>
      </w:r>
      <w:r w:rsidR="007F4B5D">
        <w:rPr>
          <w:lang w:val="en-US"/>
        </w:rPr>
        <w:t>.</w:t>
      </w:r>
    </w:p>
  </w:footnote>
  <w:footnote w:id="21">
    <w:p w:rsidR="00D81F25" w:rsidRPr="00285BD0" w:rsidRDefault="00D81F25" w:rsidP="00D81F25">
      <w:pPr>
        <w:pStyle w:val="FootnoteText"/>
        <w:jc w:val="both"/>
        <w:rPr>
          <w:lang w:val="en-US"/>
        </w:rPr>
      </w:pPr>
      <w:r w:rsidRPr="005E2C3B">
        <w:rPr>
          <w:rStyle w:val="FootnoteReference"/>
        </w:rPr>
        <w:footnoteRef/>
      </w:r>
      <w:r w:rsidRPr="005E2C3B">
        <w:t xml:space="preserve"> </w:t>
      </w:r>
      <w:r w:rsidRPr="00D81F25">
        <w:rPr>
          <w:lang w:val="nl-NL"/>
        </w:rPr>
        <w:t>Chương trình sắp xếp dân cư miền núi triển khai thực hiện tốt, với 7.737 hộ được sắp xếp</w:t>
      </w:r>
      <w:r>
        <w:rPr>
          <w:lang w:val="nl-NL"/>
        </w:rPr>
        <w:t>.</w:t>
      </w:r>
    </w:p>
  </w:footnote>
  <w:footnote w:id="22">
    <w:p w:rsidR="00FD2146" w:rsidRPr="00285BD0" w:rsidRDefault="00FD2146" w:rsidP="00FD2146">
      <w:pPr>
        <w:pStyle w:val="FootnoteText"/>
        <w:jc w:val="both"/>
        <w:rPr>
          <w:lang w:val="en-US"/>
        </w:rPr>
      </w:pPr>
      <w:r w:rsidRPr="005E2C3B">
        <w:rPr>
          <w:rStyle w:val="FootnoteReference"/>
        </w:rPr>
        <w:footnoteRef/>
      </w:r>
      <w:r w:rsidRPr="005E2C3B">
        <w:t xml:space="preserve"> </w:t>
      </w:r>
      <w:r w:rsidRPr="00FD2146">
        <w:rPr>
          <w:lang w:val="nl-NL"/>
        </w:rPr>
        <w:t>Theo Nghị quyết số 07/2021/NQ-HĐND ngày 13/01/2021 của HĐND tỉnh.</w:t>
      </w:r>
    </w:p>
  </w:footnote>
  <w:footnote w:id="23">
    <w:p w:rsidR="00DD4104" w:rsidRPr="00E65FDE" w:rsidRDefault="00DD4104" w:rsidP="00DD4104">
      <w:pPr>
        <w:pStyle w:val="FootnoteText"/>
        <w:jc w:val="both"/>
        <w:rPr>
          <w:lang w:val="en-US"/>
        </w:rPr>
      </w:pPr>
      <w:r>
        <w:rPr>
          <w:rStyle w:val="FootnoteReference"/>
        </w:rPr>
        <w:footnoteRef/>
      </w:r>
      <w:r>
        <w:t xml:space="preserve"> </w:t>
      </w:r>
      <w:r w:rsidRPr="00E65FDE">
        <w:t>Kế hoạch số 2134/KH-UBND ngày 08/4/2022</w:t>
      </w:r>
      <w:r>
        <w:rPr>
          <w:lang w:val="en-US"/>
        </w:rPr>
        <w:t>.</w:t>
      </w:r>
    </w:p>
  </w:footnote>
  <w:footnote w:id="24">
    <w:p w:rsidR="00DD4104" w:rsidRPr="007A746C" w:rsidRDefault="00DD4104" w:rsidP="00DD4104">
      <w:pPr>
        <w:pStyle w:val="FootnoteText"/>
        <w:rPr>
          <w:lang w:val="nl-NL"/>
        </w:rPr>
      </w:pPr>
      <w:r>
        <w:rPr>
          <w:rStyle w:val="FootnoteReference"/>
        </w:rPr>
        <w:footnoteRef/>
      </w:r>
      <w:r>
        <w:t xml:space="preserve"> </w:t>
      </w:r>
      <w:r>
        <w:rPr>
          <w:lang w:val="nl-NL"/>
        </w:rPr>
        <w:t>H</w:t>
      </w:r>
      <w:r w:rsidRPr="00BE4EF4">
        <w:rPr>
          <w:lang w:val="nl-NL"/>
        </w:rPr>
        <w:t>uyện Phú Ninh, thị xã Điện Bàn, thành phố Tam Kỳ và huyện Duy Xuyên.</w:t>
      </w:r>
    </w:p>
  </w:footnote>
  <w:footnote w:id="25">
    <w:p w:rsidR="00DD4104" w:rsidRPr="00455B5B" w:rsidRDefault="00DD4104" w:rsidP="00DD4104">
      <w:pPr>
        <w:pStyle w:val="FootnoteText"/>
        <w:jc w:val="both"/>
        <w:rPr>
          <w:lang w:val="en-US"/>
        </w:rPr>
      </w:pPr>
      <w:r>
        <w:rPr>
          <w:rStyle w:val="FootnoteReference"/>
        </w:rPr>
        <w:footnoteRef/>
      </w:r>
      <w:r>
        <w:t xml:space="preserve"> </w:t>
      </w:r>
      <w:r w:rsidRPr="009638A3">
        <w:t>Huyện Phú Ninh đạt chuẩn NTM năm 2015 và duy trì đạt chuẩn theo Quyết định số 558/QĐ-TTg của Thủ tướng Chính phủ trong năm 2020 và 04 đơn vị cấp huyện đạt chuẩn, hoàn thành NTM và huyện Duy Xuyên được công nhận đạt chuẩn huyện NTM năm 2022</w:t>
      </w:r>
      <w:r>
        <w:rPr>
          <w:lang w:val="en-US"/>
        </w:rPr>
        <w:t>.</w:t>
      </w:r>
    </w:p>
  </w:footnote>
  <w:footnote w:id="26">
    <w:p w:rsidR="00DD4104" w:rsidRPr="006420F4" w:rsidRDefault="00DD4104" w:rsidP="00DD4104">
      <w:pPr>
        <w:pStyle w:val="FootnoteText"/>
        <w:jc w:val="both"/>
        <w:rPr>
          <w:sz w:val="19"/>
          <w:szCs w:val="19"/>
          <w:lang w:val="en-US"/>
        </w:rPr>
      </w:pPr>
      <w:r w:rsidRPr="006420F4">
        <w:rPr>
          <w:rStyle w:val="FootnoteReference"/>
          <w:sz w:val="19"/>
          <w:szCs w:val="19"/>
        </w:rPr>
        <w:footnoteRef/>
      </w:r>
      <w:r w:rsidRPr="006420F4">
        <w:rPr>
          <w:sz w:val="19"/>
          <w:szCs w:val="19"/>
        </w:rPr>
        <w:t xml:space="preserve"> </w:t>
      </w:r>
      <w:r w:rsidRPr="006420F4">
        <w:rPr>
          <w:sz w:val="19"/>
          <w:szCs w:val="19"/>
          <w:lang w:val="en-US"/>
        </w:rPr>
        <w:t>G</w:t>
      </w:r>
      <w:r w:rsidRPr="006420F4">
        <w:rPr>
          <w:sz w:val="19"/>
          <w:szCs w:val="19"/>
        </w:rPr>
        <w:t>iảm</w:t>
      </w:r>
      <w:r w:rsidR="0055212C" w:rsidRPr="006420F4">
        <w:rPr>
          <w:sz w:val="19"/>
          <w:szCs w:val="19"/>
          <w:lang w:val="en-US"/>
        </w:rPr>
        <w:t xml:space="preserve"> </w:t>
      </w:r>
      <w:r w:rsidRPr="006420F4">
        <w:rPr>
          <w:sz w:val="19"/>
          <w:szCs w:val="19"/>
        </w:rPr>
        <w:t>3.318 hộ/3.000 chỉ tiêu giao</w:t>
      </w:r>
      <w:r w:rsidRPr="006420F4">
        <w:rPr>
          <w:sz w:val="19"/>
          <w:szCs w:val="19"/>
          <w:lang w:val="en-US"/>
        </w:rPr>
        <w:t xml:space="preserve">. </w:t>
      </w:r>
      <w:r w:rsidRPr="006420F4">
        <w:rPr>
          <w:sz w:val="19"/>
          <w:szCs w:val="19"/>
        </w:rPr>
        <w:t>Theo chuẩn nghèo đa chiều giai đoạn 2022-2025, cuối năm 2021 toàn tỉnh có 33.127 hộ nghèo (trong đó có 9.381 hộ nghèo không có khả năng lao động, số hộ nghèo còn lại có thể tác động để giảm nghèo là 23.746 hộ). Năm 2022, chỉ tiêu giảm 3.000 hộ nghèo.</w:t>
      </w:r>
    </w:p>
  </w:footnote>
  <w:footnote w:id="27">
    <w:p w:rsidR="00DD4104" w:rsidRPr="006420F4" w:rsidRDefault="00DD4104" w:rsidP="00DD4104">
      <w:pPr>
        <w:pStyle w:val="FootnoteText"/>
        <w:jc w:val="both"/>
        <w:rPr>
          <w:sz w:val="19"/>
          <w:szCs w:val="19"/>
          <w:lang w:val="en-US"/>
        </w:rPr>
      </w:pPr>
      <w:r w:rsidRPr="006420F4">
        <w:rPr>
          <w:rStyle w:val="FootnoteReference"/>
          <w:sz w:val="19"/>
          <w:szCs w:val="19"/>
        </w:rPr>
        <w:footnoteRef/>
      </w:r>
      <w:r w:rsidRPr="006420F4">
        <w:rPr>
          <w:sz w:val="19"/>
          <w:szCs w:val="19"/>
        </w:rPr>
        <w:t xml:space="preserve"> Phước  Sơn, Hiệp  Đức,</w:t>
      </w:r>
      <w:r w:rsidRPr="006420F4">
        <w:rPr>
          <w:sz w:val="19"/>
          <w:szCs w:val="19"/>
          <w:lang w:val="en-US"/>
        </w:rPr>
        <w:t xml:space="preserve"> </w:t>
      </w:r>
      <w:r w:rsidRPr="006420F4">
        <w:rPr>
          <w:sz w:val="19"/>
          <w:szCs w:val="19"/>
        </w:rPr>
        <w:t>Nông Sơn, Quế  Sơn,</w:t>
      </w:r>
      <w:r w:rsidRPr="006420F4">
        <w:rPr>
          <w:sz w:val="19"/>
          <w:szCs w:val="19"/>
          <w:lang w:val="en-US"/>
        </w:rPr>
        <w:t xml:space="preserve"> </w:t>
      </w:r>
      <w:r w:rsidRPr="006420F4">
        <w:rPr>
          <w:sz w:val="19"/>
          <w:szCs w:val="19"/>
        </w:rPr>
        <w:t>Duy Xuyên, Thăng</w:t>
      </w:r>
      <w:r w:rsidRPr="006420F4">
        <w:rPr>
          <w:sz w:val="19"/>
          <w:szCs w:val="19"/>
          <w:lang w:val="en-US"/>
        </w:rPr>
        <w:t xml:space="preserve"> </w:t>
      </w:r>
      <w:r w:rsidRPr="006420F4">
        <w:rPr>
          <w:sz w:val="19"/>
          <w:szCs w:val="19"/>
        </w:rPr>
        <w:t>Bình, Phú Ninh, BắcTrà My, Nam Trà My, Núi Thành và thành phố</w:t>
      </w:r>
      <w:r w:rsidRPr="006420F4">
        <w:rPr>
          <w:sz w:val="19"/>
          <w:szCs w:val="19"/>
          <w:lang w:val="en-US"/>
        </w:rPr>
        <w:t xml:space="preserve"> </w:t>
      </w:r>
      <w:r w:rsidRPr="006420F4">
        <w:rPr>
          <w:sz w:val="19"/>
          <w:szCs w:val="19"/>
        </w:rPr>
        <w:t>Tam Kỳ tại</w:t>
      </w:r>
      <w:r w:rsidRPr="006420F4">
        <w:rPr>
          <w:sz w:val="19"/>
          <w:szCs w:val="19"/>
          <w:lang w:val="en-US"/>
        </w:rPr>
        <w:t xml:space="preserve"> </w:t>
      </w:r>
      <w:r w:rsidRPr="006420F4">
        <w:rPr>
          <w:sz w:val="19"/>
          <w:szCs w:val="19"/>
        </w:rPr>
        <w:t>các Nghị</w:t>
      </w:r>
      <w:r w:rsidRPr="006420F4">
        <w:rPr>
          <w:sz w:val="19"/>
          <w:szCs w:val="19"/>
          <w:lang w:val="en-US"/>
        </w:rPr>
        <w:t xml:space="preserve"> </w:t>
      </w:r>
      <w:r w:rsidRPr="006420F4">
        <w:rPr>
          <w:sz w:val="19"/>
          <w:szCs w:val="19"/>
        </w:rPr>
        <w:t xml:space="preserve">quyết số31, 33, 34/NQ-HĐND ngày 20/7/2022 của </w:t>
      </w:r>
      <w:r w:rsidRPr="006420F4">
        <w:rPr>
          <w:sz w:val="19"/>
          <w:szCs w:val="19"/>
          <w:lang w:val="en-US"/>
        </w:rPr>
        <w:t xml:space="preserve">HĐND </w:t>
      </w:r>
      <w:r w:rsidRPr="006420F4">
        <w:rPr>
          <w:sz w:val="19"/>
          <w:szCs w:val="19"/>
        </w:rPr>
        <w:t>tỉnh</w:t>
      </w:r>
      <w:r w:rsidRPr="006420F4">
        <w:rPr>
          <w:sz w:val="19"/>
          <w:szCs w:val="19"/>
          <w:lang w:val="en-US"/>
        </w:rPr>
        <w:t>.</w:t>
      </w:r>
    </w:p>
  </w:footnote>
  <w:footnote w:id="28">
    <w:p w:rsidR="00DD4104" w:rsidRPr="006420F4" w:rsidRDefault="00DD4104" w:rsidP="00DD4104">
      <w:pPr>
        <w:pStyle w:val="FootnoteText"/>
        <w:jc w:val="both"/>
        <w:rPr>
          <w:sz w:val="19"/>
          <w:szCs w:val="19"/>
          <w:lang w:val="en-US"/>
        </w:rPr>
      </w:pPr>
      <w:r w:rsidRPr="006420F4">
        <w:rPr>
          <w:rStyle w:val="FootnoteReference"/>
          <w:sz w:val="19"/>
          <w:szCs w:val="19"/>
        </w:rPr>
        <w:footnoteRef/>
      </w:r>
      <w:r w:rsidRPr="006420F4">
        <w:rPr>
          <w:sz w:val="19"/>
          <w:szCs w:val="19"/>
        </w:rPr>
        <w:t xml:space="preserve"> Dự án Đầu tư xây dựng Khu đô thị Đại Dương Xanh, phường Điện Dương, thị xã Điện Bàn; Dự án Khu đô thị ven sông Dương Hội, tại phường Điện Dương, thị xã Điện Bàn; Dự án Khu đô thị An Bình Riverside, tại phường Điện Dương, thị xã Điện Bàn; Đối với phần diện tích đất được giao tại Quyết định số 3249/QĐ-UBND ngày 08/11/2021 của Dự án đầu tư xây dựng nhà ở Khu đô thị thương mại dịch vụ Bắc Hội An tại phường Điện Dương, thị xã Điện Bàn; Dự án Khu đô thị Thanh Hà (phân khu 1), phường Thanh Hà, thành phố Hội An; Dự án Đầu tư xây dựng nhà ở Khu dân cư dọc tuyến đường Điện Biên Phủ nối dài, phường Thanh Hà, thành phố Hội An; Dự án đầu tư xây dựng nhà ở Khu phố chợ Đông Phú tại thị trấn Đông Phú, huyện Quế Sơn; Dự án khai thác đá vôi làm vật liệu sản xuất xi măng tại thị trấn Thạnh Mỹ, huyện Nam Giang của Công ty Cổ phần Tập đoàn Thaigroup; Dự án đầu tư xây dựng nhà ở Khu dân cư trung tâm thị trấn Tân An, huyện Hiệp Đức; Dự án Khu dân cư số 1 Điện An mở rộng; Dự án đầu tư xây dựng Khu đô thị ven sông Dương Hội tại phường Điện Dương, thị xã Điện Bàn; Dự án Khu dân cư số 7 Vĩnh Điện; Dự án Khu dân cư Điện Minh; Dự án đầu tư xây dựng nhà ở Khu dân cư Thống Nhất</w:t>
      </w:r>
      <w:r w:rsidRPr="006420F4">
        <w:rPr>
          <w:sz w:val="19"/>
          <w:szCs w:val="19"/>
          <w:lang w:val="en-US"/>
        </w:rPr>
        <w:t>.</w:t>
      </w:r>
    </w:p>
  </w:footnote>
  <w:footnote w:id="29">
    <w:p w:rsidR="00DD4104" w:rsidRPr="006420F4" w:rsidRDefault="00DD4104" w:rsidP="00DD4104">
      <w:pPr>
        <w:pStyle w:val="FootnoteText"/>
        <w:jc w:val="both"/>
        <w:rPr>
          <w:sz w:val="19"/>
          <w:szCs w:val="19"/>
          <w:lang w:val="en-US"/>
        </w:rPr>
      </w:pPr>
      <w:r w:rsidRPr="006420F4">
        <w:rPr>
          <w:rStyle w:val="FootnoteReference"/>
          <w:sz w:val="19"/>
          <w:szCs w:val="19"/>
        </w:rPr>
        <w:footnoteRef/>
      </w:r>
      <w:r w:rsidRPr="006420F4">
        <w:rPr>
          <w:sz w:val="19"/>
          <w:szCs w:val="19"/>
        </w:rPr>
        <w:t xml:space="preserve"> 11 lô đất Khu dân cư phía tây đường An Hà - Quảng phú, phường An Phú, thành phố Tam Kỳ và dự án Khu Thương mại - Dịch vụ và dân cư Đông Cầu Chìm tại thị trấn Nam Phước, huyện Duy Xuyên; Khu dân cư Nam Điện An tại phường Điện An và phường Vĩnh Điện; Dự án Khu Thương mại - Dịch vụ và Dân cư Đông Cầu Chìm, thị trấn Nam Phước, huyện Duy Xuyên.</w:t>
      </w:r>
    </w:p>
  </w:footnote>
  <w:footnote w:id="30">
    <w:p w:rsidR="00DD4104" w:rsidRPr="008C241D" w:rsidRDefault="00DD4104" w:rsidP="00DD4104">
      <w:pPr>
        <w:pStyle w:val="FootnoteText"/>
        <w:jc w:val="both"/>
        <w:rPr>
          <w:lang w:val="en-US"/>
        </w:rPr>
      </w:pPr>
      <w:r w:rsidRPr="006420F4">
        <w:rPr>
          <w:rStyle w:val="FootnoteReference"/>
          <w:sz w:val="19"/>
          <w:szCs w:val="19"/>
        </w:rPr>
        <w:footnoteRef/>
      </w:r>
      <w:r w:rsidRPr="006420F4">
        <w:rPr>
          <w:sz w:val="19"/>
          <w:szCs w:val="19"/>
        </w:rPr>
        <w:t xml:space="preserve"> </w:t>
      </w:r>
      <w:r w:rsidRPr="006420F4">
        <w:rPr>
          <w:sz w:val="19"/>
          <w:szCs w:val="19"/>
          <w:lang w:val="en-US"/>
        </w:rPr>
        <w:t>T</w:t>
      </w:r>
      <w:r w:rsidRPr="006420F4">
        <w:rPr>
          <w:sz w:val="19"/>
          <w:szCs w:val="19"/>
        </w:rPr>
        <w:t>ại</w:t>
      </w:r>
      <w:r w:rsidRPr="006420F4">
        <w:rPr>
          <w:sz w:val="19"/>
          <w:szCs w:val="19"/>
          <w:lang w:val="en-US"/>
        </w:rPr>
        <w:t xml:space="preserve"> </w:t>
      </w:r>
      <w:r w:rsidRPr="006420F4">
        <w:rPr>
          <w:sz w:val="19"/>
          <w:szCs w:val="19"/>
        </w:rPr>
        <w:t>xã Axan, huyệnTây Giang (cát), dự</w:t>
      </w:r>
      <w:r w:rsidRPr="006420F4">
        <w:rPr>
          <w:sz w:val="19"/>
          <w:szCs w:val="19"/>
          <w:lang w:val="en-US"/>
        </w:rPr>
        <w:t xml:space="preserve"> </w:t>
      </w:r>
      <w:r w:rsidRPr="006420F4">
        <w:rPr>
          <w:sz w:val="19"/>
          <w:szCs w:val="19"/>
        </w:rPr>
        <w:t>án bảo vệ</w:t>
      </w:r>
      <w:r w:rsidRPr="006420F4">
        <w:rPr>
          <w:sz w:val="19"/>
          <w:szCs w:val="19"/>
          <w:lang w:val="en-US"/>
        </w:rPr>
        <w:t xml:space="preserve"> </w:t>
      </w:r>
      <w:r w:rsidRPr="006420F4">
        <w:rPr>
          <w:sz w:val="19"/>
          <w:szCs w:val="19"/>
        </w:rPr>
        <w:t>Kè NướcLà - Nam Trà My (cát), trạm bơm</w:t>
      </w:r>
      <w:r w:rsidRPr="006420F4">
        <w:rPr>
          <w:sz w:val="19"/>
          <w:szCs w:val="19"/>
          <w:lang w:val="en-US"/>
        </w:rPr>
        <w:t xml:space="preserve"> </w:t>
      </w:r>
      <w:r w:rsidRPr="006420F4">
        <w:rPr>
          <w:sz w:val="19"/>
          <w:szCs w:val="19"/>
        </w:rPr>
        <w:t>Cù Bàn - Duy Xuyên (cát), Tam Nghĩa- Núi Thành (đá ốplát), PhướcHòa, Phước Lộc- Phước Sơn</w:t>
      </w:r>
      <w:r w:rsidRPr="006420F4">
        <w:rPr>
          <w:sz w:val="19"/>
          <w:szCs w:val="19"/>
          <w:lang w:val="en-US"/>
        </w:rPr>
        <w:t xml:space="preserve"> </w:t>
      </w:r>
      <w:r w:rsidRPr="006420F4">
        <w:rPr>
          <w:sz w:val="19"/>
          <w:szCs w:val="19"/>
        </w:rPr>
        <w:t>(vàng)</w:t>
      </w:r>
      <w:r w:rsidRPr="006420F4">
        <w:rPr>
          <w:sz w:val="19"/>
          <w:szCs w:val="19"/>
          <w:lang w:val="en-US"/>
        </w:rPr>
        <w:t>.</w:t>
      </w:r>
    </w:p>
  </w:footnote>
  <w:footnote w:id="31">
    <w:p w:rsidR="00DD4104" w:rsidRPr="008E227D" w:rsidRDefault="00DD4104" w:rsidP="00DD4104">
      <w:pPr>
        <w:pStyle w:val="FootnoteText"/>
        <w:jc w:val="both"/>
        <w:rPr>
          <w:lang w:val="en-US"/>
        </w:rPr>
      </w:pPr>
      <w:r>
        <w:rPr>
          <w:rStyle w:val="FootnoteReference"/>
        </w:rPr>
        <w:footnoteRef/>
      </w:r>
      <w:r>
        <w:t xml:space="preserve"> Giải Cầu</w:t>
      </w:r>
      <w:r>
        <w:rPr>
          <w:lang w:val="en-US"/>
        </w:rPr>
        <w:t xml:space="preserve"> </w:t>
      </w:r>
      <w:r>
        <w:t>lông vô địch đồng đội</w:t>
      </w:r>
      <w:r>
        <w:rPr>
          <w:lang w:val="en-US"/>
        </w:rPr>
        <w:t xml:space="preserve"> </w:t>
      </w:r>
      <w:r>
        <w:t>nam nữ hỗn  hợp  quốc</w:t>
      </w:r>
      <w:r>
        <w:rPr>
          <w:lang w:val="en-US"/>
        </w:rPr>
        <w:t xml:space="preserve"> </w:t>
      </w:r>
      <w:r>
        <w:t>gia; giải</w:t>
      </w:r>
      <w:r>
        <w:rPr>
          <w:lang w:val="en-US"/>
        </w:rPr>
        <w:t xml:space="preserve"> </w:t>
      </w:r>
      <w:r>
        <w:t>Vô địch trẻ</w:t>
      </w:r>
      <w:r>
        <w:rPr>
          <w:lang w:val="en-US"/>
        </w:rPr>
        <w:t xml:space="preserve"> </w:t>
      </w:r>
      <w:r>
        <w:t>Vovinam toàn quốc năm</w:t>
      </w:r>
      <w:r>
        <w:rPr>
          <w:lang w:val="en-US"/>
        </w:rPr>
        <w:t xml:space="preserve"> </w:t>
      </w:r>
      <w:r>
        <w:t>2022; giải</w:t>
      </w:r>
      <w:r>
        <w:rPr>
          <w:lang w:val="en-US"/>
        </w:rPr>
        <w:t xml:space="preserve"> </w:t>
      </w:r>
      <w:r>
        <w:t>vô địch</w:t>
      </w:r>
      <w:r>
        <w:rPr>
          <w:lang w:val="en-US"/>
        </w:rPr>
        <w:t xml:space="preserve"> </w:t>
      </w:r>
      <w:r>
        <w:t>các Câu lạc bộTaekwondo quốc</w:t>
      </w:r>
      <w:r>
        <w:rPr>
          <w:lang w:val="en-US"/>
        </w:rPr>
        <w:t xml:space="preserve"> </w:t>
      </w:r>
      <w:r>
        <w:t>gia Cúp Đại sứ</w:t>
      </w:r>
      <w:r>
        <w:rPr>
          <w:lang w:val="en-US"/>
        </w:rPr>
        <w:t xml:space="preserve"> </w:t>
      </w:r>
      <w:r>
        <w:t>Hàn Quốc năm</w:t>
      </w:r>
      <w:r>
        <w:rPr>
          <w:lang w:val="en-US"/>
        </w:rPr>
        <w:t xml:space="preserve"> </w:t>
      </w:r>
      <w:r>
        <w:t>2022; giải</w:t>
      </w:r>
      <w:r>
        <w:rPr>
          <w:lang w:val="en-US"/>
        </w:rPr>
        <w:t xml:space="preserve"> </w:t>
      </w:r>
      <w:r>
        <w:t>Karate vô địch trẻ</w:t>
      </w:r>
      <w:r>
        <w:rPr>
          <w:lang w:val="en-US"/>
        </w:rPr>
        <w:t xml:space="preserve"> </w:t>
      </w:r>
      <w:r>
        <w:t>quốc</w:t>
      </w:r>
      <w:r>
        <w:rPr>
          <w:lang w:val="en-US"/>
        </w:rPr>
        <w:t xml:space="preserve"> </w:t>
      </w:r>
      <w:r>
        <w:t>gia năm</w:t>
      </w:r>
      <w:r>
        <w:rPr>
          <w:lang w:val="en-US"/>
        </w:rPr>
        <w:t xml:space="preserve"> </w:t>
      </w:r>
      <w:r>
        <w:t>2022 tại Quảng</w:t>
      </w:r>
      <w:r>
        <w:rPr>
          <w:lang w:val="en-US"/>
        </w:rPr>
        <w:t xml:space="preserve"> </w:t>
      </w:r>
      <w:r>
        <w:t>Nam; giải</w:t>
      </w:r>
      <w:r>
        <w:rPr>
          <w:lang w:val="en-US"/>
        </w:rPr>
        <w:t xml:space="preserve"> </w:t>
      </w:r>
      <w:r>
        <w:t>Bóng bàn các xây vợt xuất sắc Trẻ, Thiếu</w:t>
      </w:r>
      <w:r>
        <w:rPr>
          <w:lang w:val="en-US"/>
        </w:rPr>
        <w:t xml:space="preserve"> </w:t>
      </w:r>
      <w:r>
        <w:t>niên, Nhi đồng</w:t>
      </w:r>
      <w:r>
        <w:rPr>
          <w:lang w:val="en-US"/>
        </w:rPr>
        <w:t xml:space="preserve"> </w:t>
      </w:r>
      <w:r>
        <w:t>toàn quốc năm</w:t>
      </w:r>
      <w:r>
        <w:rPr>
          <w:lang w:val="en-US"/>
        </w:rPr>
        <w:t xml:space="preserve"> </w:t>
      </w:r>
      <w:r>
        <w:t>2022 tại  tỉnh  Quảng Nam;  giải Cầu</w:t>
      </w:r>
      <w:r>
        <w:rPr>
          <w:lang w:val="en-US"/>
        </w:rPr>
        <w:t xml:space="preserve"> </w:t>
      </w:r>
      <w:r>
        <w:t>Lông Trung cao tuổi toàn quốc năm2022 tại Quảng Nam; giải Bóng bàn truyền thống</w:t>
      </w:r>
      <w:r>
        <w:rPr>
          <w:lang w:val="en-US"/>
        </w:rPr>
        <w:t xml:space="preserve"> </w:t>
      </w:r>
      <w:r>
        <w:t>tranh Cúp VTV8 năm2022 tại tỉnh Quảng</w:t>
      </w:r>
      <w:r w:rsidR="00D946A5">
        <w:rPr>
          <w:lang w:val="en-US"/>
        </w:rPr>
        <w:t xml:space="preserve"> </w:t>
      </w:r>
      <w:r>
        <w:t>Nam</w:t>
      </w:r>
      <w:r>
        <w:rPr>
          <w:lang w:val="en-US"/>
        </w:rPr>
        <w:t>.</w:t>
      </w:r>
    </w:p>
  </w:footnote>
  <w:footnote w:id="32">
    <w:p w:rsidR="00DD4104" w:rsidRPr="00C92ED4" w:rsidRDefault="00DD4104" w:rsidP="00DD4104">
      <w:pPr>
        <w:pStyle w:val="FootnoteText"/>
        <w:jc w:val="both"/>
        <w:rPr>
          <w:lang w:val="en-US"/>
        </w:rPr>
      </w:pPr>
      <w:r>
        <w:rPr>
          <w:rStyle w:val="FootnoteReference"/>
        </w:rPr>
        <w:footnoteRef/>
      </w:r>
      <w:r>
        <w:t xml:space="preserve"> </w:t>
      </w:r>
      <w:r>
        <w:rPr>
          <w:lang w:val="en-US"/>
        </w:rPr>
        <w:t>Đ</w:t>
      </w:r>
      <w:r w:rsidRPr="00C92ED4">
        <w:t>ạt tổng thể</w:t>
      </w:r>
      <w:r>
        <w:rPr>
          <w:lang w:val="en-US"/>
        </w:rPr>
        <w:t xml:space="preserve"> </w:t>
      </w:r>
      <w:r>
        <w:t>260 huy chương các</w:t>
      </w:r>
      <w:r w:rsidRPr="00C92ED4">
        <w:t xml:space="preserve"> loại; trong đó có 2 giải thể</w:t>
      </w:r>
      <w:r>
        <w:rPr>
          <w:lang w:val="en-US"/>
        </w:rPr>
        <w:t xml:space="preserve"> </w:t>
      </w:r>
      <w:r>
        <w:t>thao quốc tế,</w:t>
      </w:r>
      <w:r w:rsidRPr="00C92ED4">
        <w:t xml:space="preserve"> đạt 7 huy chương các loại; 30 giải thể</w:t>
      </w:r>
      <w:r>
        <w:rPr>
          <w:lang w:val="en-US"/>
        </w:rPr>
        <w:t xml:space="preserve"> </w:t>
      </w:r>
      <w:r>
        <w:t xml:space="preserve">thao cấp quốc gia, đạt </w:t>
      </w:r>
      <w:r w:rsidRPr="00C92ED4">
        <w:t>139 huy chương; 5 giải thể</w:t>
      </w:r>
      <w:r>
        <w:rPr>
          <w:lang w:val="en-US"/>
        </w:rPr>
        <w:t xml:space="preserve"> </w:t>
      </w:r>
      <w:r>
        <w:t xml:space="preserve">thao quần chúng cấp quốc gia, </w:t>
      </w:r>
      <w:r w:rsidRPr="00C92ED4">
        <w:t>đạt 77 huy chương; 1 giải thể</w:t>
      </w:r>
      <w:r>
        <w:rPr>
          <w:lang w:val="en-US"/>
        </w:rPr>
        <w:t xml:space="preserve"> </w:t>
      </w:r>
      <w:r>
        <w:t>thao khu</w:t>
      </w:r>
      <w:r w:rsidRPr="00C92ED4">
        <w:t xml:space="preserve"> vực Miền trung Tây nguyên đạt 37 huy chương</w:t>
      </w:r>
      <w:r>
        <w:rPr>
          <w:lang w:val="en-US"/>
        </w:rPr>
        <w:t>.</w:t>
      </w:r>
    </w:p>
  </w:footnote>
  <w:footnote w:id="33">
    <w:p w:rsidR="00DD4104" w:rsidRPr="00445737" w:rsidRDefault="00DD4104" w:rsidP="00DD4104">
      <w:pPr>
        <w:pStyle w:val="FootnoteText"/>
        <w:jc w:val="both"/>
        <w:rPr>
          <w:lang w:val="en-US"/>
        </w:rPr>
      </w:pPr>
      <w:r>
        <w:rPr>
          <w:rStyle w:val="FootnoteReference"/>
        </w:rPr>
        <w:footnoteRef/>
      </w:r>
      <w:r>
        <w:t xml:space="preserve"> Theo Nghị quyết số 68/NQ-HĐND ngày 29/9/2021 của </w:t>
      </w:r>
      <w:r>
        <w:rPr>
          <w:lang w:val="en-US"/>
        </w:rPr>
        <w:t>HĐND</w:t>
      </w:r>
      <w:r>
        <w:t xml:space="preserve"> về Đề án cải tạo, nâng cấp nghĩa trang</w:t>
      </w:r>
      <w:r>
        <w:rPr>
          <w:lang w:val="en-US"/>
        </w:rPr>
        <w:t xml:space="preserve"> </w:t>
      </w:r>
      <w:r>
        <w:t>liệt sĩ và các công trình ghi công liệt sĩ trên địa bàn tỉnh Quảng Nam giai đoạn 2022 - 2026; Quyết định số 2911/QĐ-UBND ngày 14/10/2021</w:t>
      </w:r>
      <w:r>
        <w:rPr>
          <w:lang w:val="en-US"/>
        </w:rPr>
        <w:t xml:space="preserve"> </w:t>
      </w:r>
      <w:r>
        <w:t xml:space="preserve">của </w:t>
      </w:r>
      <w:r>
        <w:rPr>
          <w:lang w:val="en-US"/>
        </w:rPr>
        <w:t>UBND</w:t>
      </w:r>
      <w:r>
        <w:t xml:space="preserve"> về Kế hoạch triển</w:t>
      </w:r>
      <w:r>
        <w:rPr>
          <w:lang w:val="en-US"/>
        </w:rPr>
        <w:t xml:space="preserve"> </w:t>
      </w:r>
      <w:r>
        <w:t>khai thực hiện Đề án cải tạo, nâng cấp nghĩa trang liệt sĩ và các công trình ghi công liệt sĩ</w:t>
      </w:r>
      <w:r>
        <w:rPr>
          <w:lang w:val="en-US"/>
        </w:rPr>
        <w:t xml:space="preserve"> </w:t>
      </w:r>
      <w:r>
        <w:t>trên địa bàn tỉnh Quảng Nam giai đoạn 2022-2026</w:t>
      </w:r>
      <w:r>
        <w:rPr>
          <w:lang w:val="en-US"/>
        </w:rPr>
        <w:t>.</w:t>
      </w:r>
    </w:p>
  </w:footnote>
  <w:footnote w:id="34">
    <w:p w:rsidR="00DD4104" w:rsidRPr="00445737" w:rsidRDefault="00DD4104" w:rsidP="00DD4104">
      <w:pPr>
        <w:pStyle w:val="FootnoteText"/>
        <w:jc w:val="both"/>
        <w:rPr>
          <w:lang w:val="en-US"/>
        </w:rPr>
      </w:pPr>
      <w:r>
        <w:rPr>
          <w:rStyle w:val="FootnoteReference"/>
        </w:rPr>
        <w:footnoteRef/>
      </w:r>
      <w:r>
        <w:t xml:space="preserve"> Đến nay, toàn tỉnh đã triển khai và hoàn thành được 10.982 nhà</w:t>
      </w:r>
      <w:r>
        <w:rPr>
          <w:lang w:val="en-US"/>
        </w:rPr>
        <w:t>. T</w:t>
      </w:r>
      <w:r>
        <w:t>rong đó: xây mới: 3.257 nhà, sửa chữa: 7.725 nhà</w:t>
      </w:r>
      <w:r>
        <w:rPr>
          <w:lang w:val="en-US"/>
        </w:rPr>
        <w:t>.</w:t>
      </w:r>
      <w:r>
        <w:t xml:space="preserve"> </w:t>
      </w:r>
      <w:r>
        <w:rPr>
          <w:lang w:val="en-US"/>
        </w:rPr>
        <w:t>K</w:t>
      </w:r>
      <w:r>
        <w:t>inh phí 280 tỷ đồng; đạt</w:t>
      </w:r>
      <w:r>
        <w:rPr>
          <w:lang w:val="en-US"/>
        </w:rPr>
        <w:t xml:space="preserve"> </w:t>
      </w:r>
      <w:r>
        <w:t>71,24% % so với số lượng dự kiến hỗ trợ tại Nghị quyết của HĐND tỉnh (15.416 nhà)</w:t>
      </w:r>
    </w:p>
  </w:footnote>
  <w:footnote w:id="35">
    <w:p w:rsidR="00DD4104" w:rsidRPr="00857650" w:rsidRDefault="00DD4104" w:rsidP="00DD4104">
      <w:pPr>
        <w:pStyle w:val="FootnoteText"/>
        <w:jc w:val="both"/>
        <w:rPr>
          <w:lang w:val="en-US"/>
        </w:rPr>
      </w:pPr>
      <w:r>
        <w:rPr>
          <w:rStyle w:val="FootnoteReference"/>
        </w:rPr>
        <w:footnoteRef/>
      </w:r>
      <w:r>
        <w:t xml:space="preserve"> </w:t>
      </w:r>
      <w:r w:rsidRPr="00422A50">
        <w:t>Quảng Nam: 34 giải, Quảng Ngãi: 23; Bình Định: 34; Phú Yên: 21; Khánh Hòa: 15; Đăk Lắc: 36; Đăk Nông: 18; Lâm Đồng: 26; Gia Lai: 28; Kon Tum: 08 giải</w:t>
      </w:r>
      <w:r>
        <w:rPr>
          <w:lang w:val="en-US"/>
        </w:rPr>
        <w:t>.</w:t>
      </w:r>
    </w:p>
  </w:footnote>
  <w:footnote w:id="36">
    <w:p w:rsidR="00DD4104" w:rsidRPr="00C44005" w:rsidRDefault="00DD4104" w:rsidP="00DD4104">
      <w:pPr>
        <w:pStyle w:val="FootnoteText"/>
        <w:jc w:val="both"/>
        <w:rPr>
          <w:lang w:val="en-US"/>
        </w:rPr>
      </w:pPr>
      <w:r>
        <w:rPr>
          <w:rStyle w:val="FootnoteReference"/>
        </w:rPr>
        <w:footnoteRef/>
      </w:r>
      <w:r>
        <w:t xml:space="preserve"> </w:t>
      </w:r>
      <w:r w:rsidRPr="00F00DC5">
        <w:t xml:space="preserve">Mầm non 167 trường, tỉ lệ 58%; tiểu học 185 trường, tỉ lệ 77,4%; THCS 158 trường, tỉ lệ 72,5%; THPT 24 trường tỉ lệ </w:t>
      </w:r>
      <w:r w:rsidR="00C35FD8" w:rsidRPr="00AB3071">
        <w:t>39,3%</w:t>
      </w:r>
      <w:r w:rsidRPr="00AB3071">
        <w:rPr>
          <w:lang w:val="en-US"/>
        </w:rPr>
        <w:t>.</w:t>
      </w:r>
    </w:p>
  </w:footnote>
  <w:footnote w:id="37">
    <w:p w:rsidR="00DD4104" w:rsidRPr="00097011" w:rsidRDefault="00DD4104" w:rsidP="00F27791">
      <w:pPr>
        <w:pStyle w:val="FootnoteText"/>
        <w:jc w:val="both"/>
        <w:rPr>
          <w:lang w:val="en-US"/>
        </w:rPr>
      </w:pPr>
      <w:r w:rsidRPr="00AB3071">
        <w:rPr>
          <w:rStyle w:val="FootnoteReference"/>
          <w:sz w:val="24"/>
        </w:rPr>
        <w:footnoteRef/>
      </w:r>
      <w:r w:rsidRPr="00AB3071">
        <w:rPr>
          <w:sz w:val="24"/>
        </w:rPr>
        <w:t xml:space="preserve"> </w:t>
      </w:r>
      <w:r w:rsidRPr="00F27791">
        <w:t>K</w:t>
      </w:r>
      <w:r w:rsidRPr="00097011">
        <w:t>ết quả tiêm cho người từ 18 tuổi trở lên</w:t>
      </w:r>
      <w:r w:rsidRPr="00422A50">
        <w:t>:</w:t>
      </w:r>
      <w:r>
        <w:rPr>
          <w:lang w:val="en-US"/>
        </w:rPr>
        <w:t xml:space="preserve"> </w:t>
      </w:r>
      <w:r w:rsidRPr="00097011">
        <w:rPr>
          <w:lang w:val="en-US"/>
        </w:rPr>
        <w:t xml:space="preserve">Số người đã tiêm </w:t>
      </w:r>
      <w:r>
        <w:rPr>
          <w:lang w:val="en-US"/>
        </w:rPr>
        <w:t xml:space="preserve">đủ liều cơ bản: 1.061.278 người, đạt 97,7%; </w:t>
      </w:r>
      <w:r w:rsidRPr="00097011">
        <w:rPr>
          <w:lang w:val="en-US"/>
        </w:rPr>
        <w:t>Mũi 3 (</w:t>
      </w:r>
      <w:r>
        <w:rPr>
          <w:lang w:val="en-US"/>
        </w:rPr>
        <w:t xml:space="preserve">nhắc lại lần 1): 675.545 người đạt </w:t>
      </w:r>
      <w:r w:rsidRPr="00097011">
        <w:rPr>
          <w:lang w:val="en-US"/>
        </w:rPr>
        <w:t>62,2%</w:t>
      </w:r>
      <w:r>
        <w:rPr>
          <w:lang w:val="en-US"/>
        </w:rPr>
        <w:t>, đ</w:t>
      </w:r>
      <w:r w:rsidRPr="00097011">
        <w:rPr>
          <w:lang w:val="en-US"/>
        </w:rPr>
        <w:t>ứng thứ 59/63 toàn quốc</w:t>
      </w:r>
      <w:r>
        <w:rPr>
          <w:lang w:val="en-US"/>
        </w:rPr>
        <w:t xml:space="preserve">; </w:t>
      </w:r>
      <w:r w:rsidRPr="00097011">
        <w:rPr>
          <w:lang w:val="en-US"/>
        </w:rPr>
        <w:t>Mũi 4</w:t>
      </w:r>
      <w:r>
        <w:rPr>
          <w:lang w:val="en-US"/>
        </w:rPr>
        <w:t xml:space="preserve"> </w:t>
      </w:r>
      <w:r w:rsidRPr="00097011">
        <w:rPr>
          <w:lang w:val="en-US"/>
        </w:rPr>
        <w:t>(nhắc lại lần 2): 229.877 người</w:t>
      </w:r>
      <w:r>
        <w:rPr>
          <w:lang w:val="en-US"/>
        </w:rPr>
        <w:t xml:space="preserve"> đạt </w:t>
      </w:r>
      <w:r w:rsidRPr="00097011">
        <w:rPr>
          <w:lang w:val="en-US"/>
        </w:rPr>
        <w:t>86,6%</w:t>
      </w:r>
      <w:r>
        <w:rPr>
          <w:lang w:val="en-US"/>
        </w:rPr>
        <w:t>, đ</w:t>
      </w:r>
      <w:r w:rsidRPr="00097011">
        <w:rPr>
          <w:lang w:val="en-US"/>
        </w:rPr>
        <w:t>ứng thứ 44/63 toàn quốc</w:t>
      </w:r>
      <w:r>
        <w:rPr>
          <w:lang w:val="en-US"/>
        </w:rPr>
        <w:t xml:space="preserve">. </w:t>
      </w:r>
      <w:r w:rsidRPr="00097011">
        <w:rPr>
          <w:lang w:val="en-US"/>
        </w:rPr>
        <w:t>Kết quả tiêm cho trẻ em từ 12-17 tuổi</w:t>
      </w:r>
      <w:r w:rsidRPr="00422A50">
        <w:t>:</w:t>
      </w:r>
      <w:r>
        <w:rPr>
          <w:lang w:val="en-US"/>
        </w:rPr>
        <w:t xml:space="preserve"> </w:t>
      </w:r>
      <w:r w:rsidRPr="00097011">
        <w:rPr>
          <w:lang w:val="en-US"/>
        </w:rPr>
        <w:t>Số trẻ đượ</w:t>
      </w:r>
      <w:r>
        <w:rPr>
          <w:lang w:val="en-US"/>
        </w:rPr>
        <w:t xml:space="preserve">c tiêm đủ liều cơ bản: 133.036 đạt </w:t>
      </w:r>
      <w:r w:rsidRPr="00097011">
        <w:rPr>
          <w:lang w:val="en-US"/>
        </w:rPr>
        <w:t>99,8%</w:t>
      </w:r>
      <w:r>
        <w:rPr>
          <w:lang w:val="en-US"/>
        </w:rPr>
        <w:t xml:space="preserve">; </w:t>
      </w:r>
      <w:r w:rsidRPr="00097011">
        <w:rPr>
          <w:lang w:val="en-US"/>
        </w:rPr>
        <w:t xml:space="preserve">Số trẻ được tiêm mũi 3: 80.738 </w:t>
      </w:r>
      <w:r>
        <w:rPr>
          <w:lang w:val="en-US"/>
        </w:rPr>
        <w:t xml:space="preserve">đạt </w:t>
      </w:r>
      <w:r w:rsidRPr="00097011">
        <w:rPr>
          <w:lang w:val="en-US"/>
        </w:rPr>
        <w:t>60,5%</w:t>
      </w:r>
      <w:r>
        <w:rPr>
          <w:lang w:val="en-US"/>
        </w:rPr>
        <w:t>, đ</w:t>
      </w:r>
      <w:r w:rsidRPr="00097011">
        <w:rPr>
          <w:lang w:val="en-US"/>
        </w:rPr>
        <w:t>ứng thứ 43/63 so với toàn</w:t>
      </w:r>
      <w:r>
        <w:rPr>
          <w:lang w:val="en-US"/>
        </w:rPr>
        <w:t xml:space="preserve"> quốc. </w:t>
      </w:r>
      <w:r w:rsidRPr="00097011">
        <w:rPr>
          <w:lang w:val="en-US"/>
        </w:rPr>
        <w:t>Kết quả tiêm cho trẻ em từ 5 đến dưới 12 tuổi:</w:t>
      </w:r>
      <w:r>
        <w:rPr>
          <w:lang w:val="en-US"/>
        </w:rPr>
        <w:t xml:space="preserve"> </w:t>
      </w:r>
      <w:r w:rsidRPr="00097011">
        <w:rPr>
          <w:lang w:val="en-US"/>
        </w:rPr>
        <w:t>S</w:t>
      </w:r>
      <w:r>
        <w:rPr>
          <w:lang w:val="en-US"/>
        </w:rPr>
        <w:t xml:space="preserve">ố trẻ được tiêm mũi 1: 138.341 đạt </w:t>
      </w:r>
      <w:r w:rsidRPr="00097011">
        <w:rPr>
          <w:lang w:val="en-US"/>
        </w:rPr>
        <w:t>85,8%</w:t>
      </w:r>
      <w:r>
        <w:rPr>
          <w:lang w:val="en-US"/>
        </w:rPr>
        <w:t>,</w:t>
      </w:r>
      <w:r w:rsidRPr="00097011">
        <w:rPr>
          <w:lang w:val="en-US"/>
        </w:rPr>
        <w:t xml:space="preserve"> đứng thứ 50/63 toàn quốc</w:t>
      </w:r>
      <w:r>
        <w:rPr>
          <w:lang w:val="en-US"/>
        </w:rPr>
        <w:t xml:space="preserve">; </w:t>
      </w:r>
      <w:r w:rsidRPr="00097011">
        <w:rPr>
          <w:lang w:val="en-US"/>
        </w:rPr>
        <w:t xml:space="preserve">Số trẻ </w:t>
      </w:r>
      <w:r>
        <w:rPr>
          <w:lang w:val="en-US"/>
        </w:rPr>
        <w:t>được tiêm mũi 2: 55.348 đạt 34,3%,</w:t>
      </w:r>
      <w:r w:rsidRPr="00097011">
        <w:rPr>
          <w:lang w:val="en-US"/>
        </w:rPr>
        <w:t xml:space="preserve"> đứng thứ 62/63 toàn quốc.</w:t>
      </w:r>
    </w:p>
  </w:footnote>
  <w:footnote w:id="38">
    <w:p w:rsidR="00A0771D" w:rsidRPr="003648B5" w:rsidRDefault="00A0771D" w:rsidP="00AB3071">
      <w:pPr>
        <w:spacing w:line="252" w:lineRule="auto"/>
        <w:ind w:right="0"/>
        <w:rPr>
          <w:szCs w:val="28"/>
          <w:lang w:val="pt-BR"/>
        </w:rPr>
      </w:pPr>
      <w:r>
        <w:rPr>
          <w:rStyle w:val="FootnoteReference"/>
        </w:rPr>
        <w:footnoteRef/>
      </w:r>
      <w:r>
        <w:t xml:space="preserve"> </w:t>
      </w:r>
      <w:r w:rsidRPr="002C7D45">
        <w:rPr>
          <w:sz w:val="20"/>
          <w:szCs w:val="20"/>
          <w:highlight w:val="white"/>
          <w:lang w:val="pt-BR"/>
        </w:rPr>
        <w:t>Kết quả giải quyết thủ tục hành chính tại Trung tâm Phục vụ Hành chính công Quảng Nam</w:t>
      </w:r>
      <w:r w:rsidR="002C7D45">
        <w:rPr>
          <w:sz w:val="20"/>
          <w:szCs w:val="20"/>
          <w:lang w:val="pt-BR"/>
        </w:rPr>
        <w:t>:</w:t>
      </w:r>
      <w:r w:rsidRPr="002C7D45">
        <w:rPr>
          <w:sz w:val="20"/>
          <w:szCs w:val="20"/>
          <w:lang w:val="pt-BR"/>
        </w:rPr>
        <w:t xml:space="preserve"> Tổng số hồ sơ đã tiếp nhận 73.496 hồ sơ; tổng số hồ sơ đã giải quyết 70.237 hồ sơ, trong đó số hồ sơ đã giải quyết trước và đúng hạn 70.140 hồ sơ, hồ sơ trễ hạn 97 hồ sơ); tổng số hồ sơ đang giải quyết 3.246 hồ sơ, trong đó số hồ sơ trong hạn 3.226 hồ sơ, hồ sơ trễ hạn 20 hồ sơ. Tỷ lệ hồ sơ giải quyết đúng hạn đạt 99,8%. Tổng số hồ sơ tiếp nhận và xử lý trực tuyến 37.168 hồ sơ, chiếm 50,57% tổng số hồ sơ đã tiếp nhận.</w:t>
      </w:r>
    </w:p>
    <w:p w:rsidR="00A0771D" w:rsidRPr="00097011" w:rsidRDefault="00A0771D" w:rsidP="00A0771D">
      <w:pPr>
        <w:pStyle w:val="FootnoteText"/>
        <w:rPr>
          <w:lang w:val="en-US"/>
        </w:rPr>
      </w:pPr>
    </w:p>
  </w:footnote>
  <w:footnote w:id="39">
    <w:p w:rsidR="00DD4104" w:rsidRPr="00445CD4" w:rsidRDefault="00DD4104" w:rsidP="00DD4104">
      <w:pPr>
        <w:pStyle w:val="FootnoteText"/>
        <w:jc w:val="both"/>
        <w:rPr>
          <w:lang w:val="en-US"/>
        </w:rPr>
      </w:pPr>
      <w:r>
        <w:rPr>
          <w:rStyle w:val="FootnoteReference"/>
        </w:rPr>
        <w:footnoteRef/>
      </w:r>
      <w:r>
        <w:t xml:space="preserve"> Ban Tiếpcông dân tỉnh tiếp423 lượt/721 người; cấp sở tiếp2.935 lượt/3.076 người(trong đó,Thanh tra tỉnh tiếp</w:t>
      </w:r>
      <w:r>
        <w:rPr>
          <w:lang w:val="en-US"/>
        </w:rPr>
        <w:t xml:space="preserve"> </w:t>
      </w:r>
      <w:r>
        <w:t>lượt/5 người); cấp huyện tiếp4.143 lượt/4.393 người; cấpxã tiếp4.991 lượt/5.032 người</w:t>
      </w:r>
    </w:p>
  </w:footnote>
  <w:footnote w:id="40">
    <w:p w:rsidR="00DD4104" w:rsidRPr="00BA4448" w:rsidRDefault="00DD4104" w:rsidP="00DD4104">
      <w:pPr>
        <w:pStyle w:val="FootnoteText"/>
        <w:jc w:val="both"/>
        <w:rPr>
          <w:lang w:val="en-US"/>
        </w:rPr>
      </w:pPr>
      <w:r>
        <w:rPr>
          <w:rStyle w:val="FootnoteReference"/>
        </w:rPr>
        <w:footnoteRef/>
      </w:r>
      <w:r>
        <w:t xml:space="preserve"> </w:t>
      </w:r>
      <w:r w:rsidRPr="00445CD4">
        <w:t>Cấp tỉnh: 14 đoàn; cấp sở: 09 đoàn; cấp huyện: 21 đoàn; cấp xã: 16 đoàn</w:t>
      </w:r>
      <w:r>
        <w:rPr>
          <w:lang w:val="en-US"/>
        </w:rPr>
        <w:t>.</w:t>
      </w:r>
    </w:p>
  </w:footnote>
  <w:footnote w:id="41">
    <w:p w:rsidR="00DD4104" w:rsidRPr="00F41D28" w:rsidRDefault="00DD4104" w:rsidP="00DD4104">
      <w:pPr>
        <w:pStyle w:val="FootnoteText"/>
        <w:jc w:val="both"/>
        <w:rPr>
          <w:lang w:val="en-US"/>
        </w:rPr>
      </w:pPr>
      <w:r>
        <w:rPr>
          <w:rStyle w:val="FootnoteReference"/>
        </w:rPr>
        <w:footnoteRef/>
      </w:r>
      <w:r>
        <w:t xml:space="preserve"> Ban Tiếp</w:t>
      </w:r>
      <w:r>
        <w:rPr>
          <w:lang w:val="en-US"/>
        </w:rPr>
        <w:t xml:space="preserve"> </w:t>
      </w:r>
      <w:r>
        <w:t>công dân tỉnh  tiếp  nhận</w:t>
      </w:r>
      <w:r>
        <w:rPr>
          <w:lang w:val="en-US"/>
        </w:rPr>
        <w:t xml:space="preserve"> </w:t>
      </w:r>
      <w:r>
        <w:t>1.036  đơn,  cấp  sở  tiếp  nhận</w:t>
      </w:r>
      <w:r>
        <w:rPr>
          <w:lang w:val="en-US"/>
        </w:rPr>
        <w:t xml:space="preserve"> </w:t>
      </w:r>
      <w:r>
        <w:t>930 đơn</w:t>
      </w:r>
      <w:r>
        <w:rPr>
          <w:lang w:val="en-US"/>
        </w:rPr>
        <w:t xml:space="preserve"> </w:t>
      </w:r>
      <w:r>
        <w:t>(trong  đó,</w:t>
      </w:r>
      <w:r>
        <w:rPr>
          <w:lang w:val="en-US"/>
        </w:rPr>
        <w:t xml:space="preserve"> </w:t>
      </w:r>
      <w:r>
        <w:t>Thanh tra  tỉnh tiếp</w:t>
      </w:r>
      <w:r>
        <w:rPr>
          <w:lang w:val="en-US"/>
        </w:rPr>
        <w:t xml:space="preserve"> </w:t>
      </w:r>
      <w:r>
        <w:t>nhận196 đơn); cấp huyện tiếp nhận</w:t>
      </w:r>
      <w:r>
        <w:rPr>
          <w:lang w:val="en-US"/>
        </w:rPr>
        <w:t xml:space="preserve"> </w:t>
      </w:r>
      <w:r>
        <w:t>4.129 đơn; cấp</w:t>
      </w:r>
      <w:r>
        <w:rPr>
          <w:lang w:val="en-US"/>
        </w:rPr>
        <w:t xml:space="preserve"> </w:t>
      </w:r>
      <w:r>
        <w:t>xã tiếp nhận</w:t>
      </w:r>
      <w:r>
        <w:rPr>
          <w:lang w:val="en-US"/>
        </w:rPr>
        <w:t xml:space="preserve"> </w:t>
      </w:r>
      <w:r>
        <w:t>3.429 đơn</w:t>
      </w:r>
      <w:r>
        <w:rPr>
          <w:lang w:val="en-US"/>
        </w:rPr>
        <w:t>.</w:t>
      </w:r>
    </w:p>
  </w:footnote>
  <w:footnote w:id="42">
    <w:p w:rsidR="00DD4104" w:rsidRPr="00C5491E" w:rsidRDefault="00DD4104" w:rsidP="00DD4104">
      <w:pPr>
        <w:pStyle w:val="FootnoteText"/>
        <w:jc w:val="both"/>
        <w:rPr>
          <w:lang w:val="en-US"/>
        </w:rPr>
      </w:pPr>
      <w:r>
        <w:rPr>
          <w:rStyle w:val="FootnoteReference"/>
        </w:rPr>
        <w:footnoteRef/>
      </w:r>
      <w:r>
        <w:t xml:space="preserve"> </w:t>
      </w:r>
      <w:r w:rsidRPr="00C5491E">
        <w:t>Đoàn đại biểu cấp cao của tỉnh Quảng Nam sang thăm,làm việc</w:t>
      </w:r>
      <w:r>
        <w:rPr>
          <w:lang w:val="en-US"/>
        </w:rPr>
        <w:t xml:space="preserve"> </w:t>
      </w:r>
      <w:r w:rsidRPr="00C5491E">
        <w:t>và tham dự Hội nghị cấp</w:t>
      </w:r>
      <w:r>
        <w:rPr>
          <w:lang w:val="en-US"/>
        </w:rPr>
        <w:t xml:space="preserve"> </w:t>
      </w:r>
      <w:r w:rsidRPr="00C5491E">
        <w:t>cao Quảng</w:t>
      </w:r>
      <w:r w:rsidR="00D946A5">
        <w:rPr>
          <w:lang w:val="en-US"/>
        </w:rPr>
        <w:t xml:space="preserve"> </w:t>
      </w:r>
      <w:bookmarkStart w:id="52" w:name="_GoBack"/>
      <w:bookmarkEnd w:id="52"/>
      <w:r w:rsidRPr="00C5491E">
        <w:t>Nam – Sê Koong 2022, thăm, làm việc thúc đẩy hợp tác với hai tỉnh Chămpasak, Attapư, Lào và tham dự Hội nghị thúc đẩy hợp tác về thương mại, du lịch, nông nghiệp giữa các địa phương ViệtNam với 04 tỉnh Nam Lào; Đoàn công tác và doanh nghiệp tỉnh tham dự Hội chợ thương mại</w:t>
      </w:r>
      <w:r>
        <w:rPr>
          <w:lang w:val="en-US"/>
        </w:rPr>
        <w:t xml:space="preserve"> </w:t>
      </w:r>
      <w:r w:rsidRPr="00C5491E">
        <w:t>Lào - ViệtNam tại tỉnh Sê Koong, Lào; Đoàn lãnh đạo UBMMTQVN tỉnh đi công tác tại Lào; Đoàn công tác của đồng chí Bí thư Tỉnh uỷ cùng đoàn lãnh đạo tỉnh  Quảng Nam sang tham dự Lễ mitting trọng thể kỷ niệm 45 năm ngày ký Hiệp ước Hợp tác và Hữu nghị</w:t>
      </w:r>
      <w:r>
        <w:rPr>
          <w:lang w:val="en-US"/>
        </w:rPr>
        <w:t xml:space="preserve"> </w:t>
      </w:r>
      <w:r w:rsidRPr="00C5491E">
        <w:t>và 60 năm ngày thiết lập quan h</w:t>
      </w:r>
      <w:r w:rsidR="007B32FA">
        <w:t>ệ ngoại giao giữa hai nước Lào -</w:t>
      </w:r>
      <w:r w:rsidRPr="00C5491E">
        <w:t xml:space="preserve">  Việt</w:t>
      </w:r>
      <w:r>
        <w:rPr>
          <w:lang w:val="en-US"/>
        </w:rPr>
        <w:t xml:space="preserve"> </w:t>
      </w:r>
      <w:r w:rsidRPr="00C5491E">
        <w:t>Nam được tổ chức tại huyện Lạ Màm, tỉnh Sê Koong, Lào).</w:t>
      </w:r>
    </w:p>
  </w:footnote>
  <w:footnote w:id="43">
    <w:p w:rsidR="00DD4104" w:rsidRPr="00255941" w:rsidRDefault="00DD4104" w:rsidP="00DD4104">
      <w:pPr>
        <w:pStyle w:val="FootnoteText"/>
        <w:jc w:val="both"/>
        <w:rPr>
          <w:lang w:val="en-US"/>
        </w:rPr>
      </w:pPr>
      <w:r>
        <w:rPr>
          <w:rStyle w:val="FootnoteReference"/>
        </w:rPr>
        <w:footnoteRef/>
      </w:r>
      <w:r>
        <w:t xml:space="preserve"> </w:t>
      </w:r>
      <w:r>
        <w:rPr>
          <w:lang w:val="en-US"/>
        </w:rPr>
        <w:t>K</w:t>
      </w:r>
      <w:r w:rsidRPr="00255941">
        <w:t>ế hoạch trung hạn 14.290 tỷ đồng</w:t>
      </w:r>
      <w:r>
        <w:rPr>
          <w:lang w:val="en-US"/>
        </w:rPr>
        <w:t>, trong đó đưa vào cân đối cho đầu tư 10.175 tỷ đồng.</w:t>
      </w:r>
      <w:r w:rsidRPr="00255941">
        <w:t xml:space="preserve"> </w:t>
      </w:r>
      <w:r>
        <w:rPr>
          <w:lang w:val="en-US"/>
        </w:rPr>
        <w:t>T</w:t>
      </w:r>
      <w:r w:rsidRPr="00255941">
        <w:t>rong khi năm 2021 và 6 tháng đầu năm 2022 mới chỉ thu đạt 3.163 tỷ đồng, trong đó chi cân đối cho đầu tư năm 2021 và 2022 là 1.714 tỷ đồng, đạt 1</w:t>
      </w:r>
      <w:r>
        <w:rPr>
          <w:lang w:val="en-US"/>
        </w:rPr>
        <w:t>7</w:t>
      </w:r>
      <w:r w:rsidRPr="00255941">
        <w:t>% của dự toán kế hoạch trung hạn</w:t>
      </w:r>
      <w:r>
        <w:rPr>
          <w:lang w:val="en-US"/>
        </w:rPr>
        <w:t xml:space="preserve"> 2021-2025</w:t>
      </w:r>
      <w:r w:rsidRPr="00255941">
        <w:t xml:space="preserve">. </w:t>
      </w:r>
    </w:p>
  </w:footnote>
  <w:footnote w:id="44">
    <w:p w:rsidR="00DD4104" w:rsidRPr="00983A95" w:rsidRDefault="00DD4104" w:rsidP="00DD4104">
      <w:pPr>
        <w:pStyle w:val="FootnoteText"/>
        <w:jc w:val="both"/>
        <w:rPr>
          <w:highlight w:val="white"/>
          <w:lang w:val="en-US"/>
        </w:rPr>
      </w:pPr>
      <w:r w:rsidRPr="00522C4B">
        <w:rPr>
          <w:rStyle w:val="FootnoteReference"/>
        </w:rPr>
        <w:footnoteRef/>
      </w:r>
      <w:r w:rsidRPr="00522C4B">
        <w:t xml:space="preserve"> </w:t>
      </w:r>
      <w:r w:rsidRPr="00FC3EAF">
        <w:rPr>
          <w:lang w:val="vi-VN"/>
        </w:rPr>
        <w:t>Kết luận số 29-KL/TU ngày 04/5/2021 của Tỉnh ủy về thực hiện ba nhiệm vụ đột phá chiến</w:t>
      </w:r>
      <w:r>
        <w:rPr>
          <w:lang w:val="en-US"/>
        </w:rPr>
        <w:t xml:space="preserve"> </w:t>
      </w:r>
      <w:r w:rsidRPr="00FC3EAF">
        <w:rPr>
          <w:lang w:val="vi-VN"/>
        </w:rPr>
        <w:t xml:space="preserve">lược giai đoạn </w:t>
      </w:r>
      <w:r>
        <w:rPr>
          <w:lang w:val="en-US"/>
        </w:rPr>
        <w:t>2</w:t>
      </w:r>
      <w:r w:rsidRPr="00FC3EAF">
        <w:rPr>
          <w:lang w:val="vi-VN"/>
        </w:rPr>
        <w:t>021-2025</w:t>
      </w:r>
      <w:r>
        <w:rPr>
          <w:lang w:val="en-US"/>
        </w:rPr>
        <w:t xml:space="preserve">; </w:t>
      </w:r>
      <w:r w:rsidRPr="00FC3EAF">
        <w:rPr>
          <w:lang w:val="en-US"/>
        </w:rPr>
        <w:t>Nghị quyết số 06-NQ/TU ngày 04/5/2021 của Tỉnh ủy về tiếp tục đẩy mạnh</w:t>
      </w:r>
      <w:r>
        <w:rPr>
          <w:lang w:val="en-US"/>
        </w:rPr>
        <w:t xml:space="preserve"> </w:t>
      </w:r>
      <w:r w:rsidRPr="00FC3EAF">
        <w:rPr>
          <w:lang w:val="en-US"/>
        </w:rPr>
        <w:t>công tác giảm nghèo bền vững trên địa bàn tỉnh giai đoạn 2021-2025</w:t>
      </w:r>
      <w:r>
        <w:rPr>
          <w:lang w:val="en-US"/>
        </w:rPr>
        <w:t xml:space="preserve">; </w:t>
      </w:r>
      <w:r w:rsidRPr="00FC3EAF">
        <w:rPr>
          <w:lang w:val="en-US"/>
        </w:rPr>
        <w:t>Nghị quyết số 07-NQ/TU ngày 04/5/2021 của Tỉnh ủy về định hướng phát</w:t>
      </w:r>
      <w:r>
        <w:rPr>
          <w:lang w:val="en-US"/>
        </w:rPr>
        <w:t xml:space="preserve"> </w:t>
      </w:r>
      <w:r w:rsidRPr="00FC3EAF">
        <w:rPr>
          <w:lang w:val="en-US"/>
        </w:rPr>
        <w:t>triển vùng Đông Nam của tỉnh đến năm 2025, tầm nhìn đến năm 203</w:t>
      </w:r>
      <w:r>
        <w:rPr>
          <w:lang w:val="en-US"/>
        </w:rPr>
        <w:t xml:space="preserve">0; </w:t>
      </w:r>
      <w:r w:rsidRPr="00FC3EAF">
        <w:rPr>
          <w:lang w:val="en-US"/>
        </w:rPr>
        <w:t>Nghị quyết số 08-NQ/TU ngày 04/5/2021 của Tỉnh ủy về xây dựng và phát</w:t>
      </w:r>
      <w:r>
        <w:rPr>
          <w:lang w:val="en-US"/>
        </w:rPr>
        <w:t xml:space="preserve"> </w:t>
      </w:r>
      <w:r w:rsidRPr="00FC3EAF">
        <w:rPr>
          <w:lang w:val="en-US"/>
        </w:rPr>
        <w:t>triển đô thị loại I trực thuộc tỉnh Quảng Nam</w:t>
      </w:r>
      <w:r>
        <w:rPr>
          <w:lang w:val="en-US"/>
        </w:rPr>
        <w:t xml:space="preserve">; </w:t>
      </w:r>
      <w:r w:rsidRPr="00925B94">
        <w:rPr>
          <w:lang w:val="en-US"/>
        </w:rPr>
        <w:t>Nghị quyết số 10-NQ/TW</w:t>
      </w:r>
      <w:r>
        <w:rPr>
          <w:lang w:val="en-US"/>
        </w:rPr>
        <w:t xml:space="preserve"> </w:t>
      </w:r>
      <w:r w:rsidRPr="00925B94">
        <w:rPr>
          <w:lang w:val="en-US"/>
        </w:rPr>
        <w:t>ngày 03/6/2017 về phát triển kinh tế tư nhân trở thành động lực quan trọng của</w:t>
      </w:r>
      <w:r>
        <w:rPr>
          <w:lang w:val="en-US"/>
        </w:rPr>
        <w:t xml:space="preserve"> </w:t>
      </w:r>
      <w:r w:rsidRPr="00925B94">
        <w:rPr>
          <w:lang w:val="en-US"/>
        </w:rPr>
        <w:t>nền kinh tế thị trường định hướng xã hội chủ nghĩa; Nghị quyết số 11-NQ/TW,</w:t>
      </w:r>
      <w:r>
        <w:rPr>
          <w:lang w:val="en-US"/>
        </w:rPr>
        <w:t xml:space="preserve"> </w:t>
      </w:r>
      <w:r w:rsidRPr="00925B94">
        <w:rPr>
          <w:lang w:val="en-US"/>
        </w:rPr>
        <w:t>ngày 03/6/2017 về hoàn thiện thể chế kinh tế thị trường định hướng xã hội chủ</w:t>
      </w:r>
      <w:r>
        <w:rPr>
          <w:lang w:val="en-US"/>
        </w:rPr>
        <w:t xml:space="preserve"> </w:t>
      </w:r>
      <w:r w:rsidRPr="00925B94">
        <w:rPr>
          <w:lang w:val="en-US"/>
        </w:rPr>
        <w:t>nghĩa và Nghị quyết số 12-NQ/TW, ngày 03/6/2017 về tiếp tục cơ cấu lại, đổi</w:t>
      </w:r>
      <w:r>
        <w:rPr>
          <w:lang w:val="en-US"/>
        </w:rPr>
        <w:t xml:space="preserve"> </w:t>
      </w:r>
      <w:r w:rsidRPr="00925B94">
        <w:rPr>
          <w:lang w:val="en-US"/>
        </w:rPr>
        <w:t>mới và nâng cao hiệu quả doanh nghiệp nhà nước</w:t>
      </w:r>
      <w:r>
        <w:rPr>
          <w:lang w:val="en-US"/>
        </w:rPr>
        <w:t xml:space="preserve">; </w:t>
      </w:r>
      <w:r w:rsidRPr="00C61F39">
        <w:rPr>
          <w:lang w:val="en-US"/>
        </w:rPr>
        <w:t>Chương trình thực hiện Nghị quyết số 18-NQ/TW, ngày 16/6/2022 của Ban</w:t>
      </w:r>
      <w:r>
        <w:rPr>
          <w:lang w:val="en-US"/>
        </w:rPr>
        <w:t xml:space="preserve"> </w:t>
      </w:r>
      <w:r w:rsidRPr="00C61F39">
        <w:rPr>
          <w:lang w:val="en-US"/>
        </w:rPr>
        <w:t>Chấp hành Trung ương Đảng khóa XIII về tiếp tục đổi mới, hoàn thiện thể chế,</w:t>
      </w:r>
      <w:r>
        <w:rPr>
          <w:lang w:val="en-US"/>
        </w:rPr>
        <w:t xml:space="preserve"> </w:t>
      </w:r>
      <w:r w:rsidRPr="00C61F39">
        <w:rPr>
          <w:lang w:val="en-US"/>
        </w:rPr>
        <w:t>chính sách, nâng cao hiệu lực, hiệu quả quản lý và sử dụng đất, tạo động lực đưa</w:t>
      </w:r>
      <w:r>
        <w:rPr>
          <w:lang w:val="en-US"/>
        </w:rPr>
        <w:t xml:space="preserve"> </w:t>
      </w:r>
      <w:r w:rsidRPr="00C61F39">
        <w:rPr>
          <w:lang w:val="en-US"/>
        </w:rPr>
        <w:t>nước ta trở thành nước phát triển có thu nhập cao</w:t>
      </w:r>
      <w:r>
        <w:rPr>
          <w:lang w:val="en-US"/>
        </w:rPr>
        <w:t xml:space="preserve">; </w:t>
      </w:r>
      <w:r w:rsidRPr="00C61F39">
        <w:rPr>
          <w:lang w:val="en-US"/>
        </w:rPr>
        <w:t>Chương trình thực hiện Nghị quyết số 19-NQ/TW, ngày 16/6/2022 của Ban</w:t>
      </w:r>
      <w:r>
        <w:rPr>
          <w:lang w:val="en-US"/>
        </w:rPr>
        <w:t xml:space="preserve"> </w:t>
      </w:r>
      <w:r w:rsidRPr="00C61F39">
        <w:rPr>
          <w:lang w:val="en-US"/>
        </w:rPr>
        <w:t>Chấp hành Trung ương Đảng khóa XIII về nông nghiệp, nông dân, nông thôn đến</w:t>
      </w:r>
      <w:r>
        <w:rPr>
          <w:lang w:val="en-US"/>
        </w:rPr>
        <w:t xml:space="preserve"> </w:t>
      </w:r>
      <w:r w:rsidRPr="00C61F39">
        <w:rPr>
          <w:lang w:val="en-US"/>
        </w:rPr>
        <w:t>năm 2030, tầm nhìn đến năm 2045</w:t>
      </w:r>
      <w:r>
        <w:rPr>
          <w:lang w:val="en-US"/>
        </w:rPr>
        <w:t>;</w:t>
      </w:r>
      <w:r w:rsidRPr="00C61F39">
        <w:rPr>
          <w:lang w:val="en-US"/>
        </w:rPr>
        <w:t xml:space="preserve"> Chương trình thực hiện Nghị quyết số 20-NQ/TW, ngày 16/6/2022 của Ban</w:t>
      </w:r>
      <w:r>
        <w:rPr>
          <w:lang w:val="en-US"/>
        </w:rPr>
        <w:t xml:space="preserve"> </w:t>
      </w:r>
      <w:r w:rsidRPr="00C61F39">
        <w:rPr>
          <w:lang w:val="en-US"/>
        </w:rPr>
        <w:t>Chấp hành Trung ương Đảng khóa XIII về tiếp tục đổi mới, phát triển và nâng cao</w:t>
      </w:r>
      <w:r>
        <w:rPr>
          <w:lang w:val="en-US"/>
        </w:rPr>
        <w:t xml:space="preserve"> </w:t>
      </w:r>
      <w:r w:rsidRPr="00C61F39">
        <w:rPr>
          <w:lang w:val="en-US"/>
        </w:rPr>
        <w:t>hiệu quả kinh tế tập thể trong giai đoạn mới.</w:t>
      </w:r>
    </w:p>
  </w:footnote>
  <w:footnote w:id="45">
    <w:p w:rsidR="00F7447F" w:rsidRPr="00F7447F" w:rsidRDefault="00F7447F" w:rsidP="00F7447F">
      <w:pPr>
        <w:pStyle w:val="FootnoteText"/>
        <w:jc w:val="both"/>
        <w:rPr>
          <w:lang w:val="en-US"/>
        </w:rPr>
      </w:pPr>
      <w:r>
        <w:rPr>
          <w:rStyle w:val="FootnoteReference"/>
        </w:rPr>
        <w:footnoteRef/>
      </w:r>
      <w:r>
        <w:t xml:space="preserve"> </w:t>
      </w:r>
      <w:r w:rsidRPr="00F7447F">
        <w:t>Tổng vốn bố trí giai đoạn 2022-2023 là 621 tỷ đồng bố trí thực hiện năm 2023 cho 05 danh mục dự án: y tế (296 tỷ đồng) và 03 dự án thuỷ lợi (325 tỷ đồng). Đến nay, đã hoàn thành phê duyệt chủ trương đầu tư 05 dự án; trong đó có 01 dự án đã phê duyệt dự án đầu tư</w:t>
      </w:r>
      <w:r>
        <w:rPr>
          <w:lang w:val="en-US"/>
        </w:rPr>
        <w:t>.</w:t>
      </w:r>
    </w:p>
  </w:footnote>
  <w:footnote w:id="46">
    <w:p w:rsidR="00261BD1" w:rsidRPr="00EA233B" w:rsidRDefault="00261BD1" w:rsidP="00261BD1">
      <w:pPr>
        <w:pStyle w:val="FootnoteText"/>
        <w:rPr>
          <w:lang w:val="en-US"/>
        </w:rPr>
      </w:pPr>
      <w:r>
        <w:rPr>
          <w:rStyle w:val="FootnoteReference"/>
        </w:rPr>
        <w:footnoteRef/>
      </w:r>
      <w:r>
        <w:t xml:space="preserve"> Viễn thông, tài chính - ngân hàng, giáo dục đào tạo, phát triển nguồn nhân lực chất lượng cao, dịch vụ y tế, chăm sóc sức khỏe, dịch vụ văn hóa - thể thao, khoa học - công nghệ, logistics</w:t>
      </w:r>
    </w:p>
  </w:footnote>
  <w:footnote w:id="47">
    <w:p w:rsidR="00087D47" w:rsidRPr="00307855" w:rsidRDefault="00087D47" w:rsidP="00087D47">
      <w:pPr>
        <w:pStyle w:val="FootnoteText"/>
        <w:jc w:val="both"/>
        <w:rPr>
          <w:lang w:val="en-US"/>
        </w:rPr>
      </w:pPr>
      <w:r w:rsidRPr="00307855">
        <w:rPr>
          <w:rStyle w:val="FootnoteReference"/>
        </w:rPr>
        <w:footnoteRef/>
      </w:r>
      <w:r w:rsidRPr="00307855">
        <w:t xml:space="preserve"> Trường THPT Quế Sơn</w:t>
      </w:r>
      <w:r>
        <w:rPr>
          <w:lang w:val="en-US"/>
        </w:rPr>
        <w:t xml:space="preserve">, </w:t>
      </w:r>
      <w:r w:rsidRPr="00307855">
        <w:rPr>
          <w:lang w:val="en-US"/>
        </w:rPr>
        <w:t>Trường THPT Núi Thành</w:t>
      </w:r>
      <w:r>
        <w:rPr>
          <w:lang w:val="en-US"/>
        </w:rPr>
        <w:t xml:space="preserve">, </w:t>
      </w:r>
      <w:r w:rsidRPr="00307855">
        <w:rPr>
          <w:lang w:val="en-US"/>
        </w:rPr>
        <w:t>Trường THPT Lương Thúc Kỳ</w:t>
      </w:r>
      <w:r>
        <w:rPr>
          <w:lang w:val="en-US"/>
        </w:rPr>
        <w:t xml:space="preserve">, </w:t>
      </w:r>
      <w:r w:rsidRPr="00307855">
        <w:rPr>
          <w:lang w:val="en-US"/>
        </w:rPr>
        <w:t>Trường THPT Trần Phú; hạng mục: Kè chắn đất kết hợp tường bảo vệ</w:t>
      </w:r>
      <w:r>
        <w:rPr>
          <w:lang w:val="en-US"/>
        </w:rPr>
        <w:t>, Tr</w:t>
      </w:r>
      <w:r w:rsidRPr="00307855">
        <w:rPr>
          <w:lang w:val="en-US"/>
        </w:rPr>
        <w:t>ường THPT Nông Sơn, huyện Nông Sơn</w:t>
      </w:r>
      <w:r>
        <w:rPr>
          <w:lang w:val="en-US"/>
        </w:rPr>
        <w:t>,</w:t>
      </w:r>
      <w:r w:rsidRPr="00307855">
        <w:rPr>
          <w:lang w:val="en-US"/>
        </w:rPr>
        <w:t xml:space="preserve"> Trường THPT Nguyễn Khuyến, thị xã Điện Bàn</w:t>
      </w:r>
      <w:r>
        <w:rPr>
          <w:lang w:val="en-US"/>
        </w:rPr>
        <w:t>,</w:t>
      </w:r>
      <w:r w:rsidRPr="00307855">
        <w:rPr>
          <w:lang w:val="en-US"/>
        </w:rPr>
        <w:t xml:space="preserve"> Trường THPT Lê Hồng Phong, huyện Duy Xuyên</w:t>
      </w:r>
      <w:r>
        <w:rPr>
          <w:lang w:val="en-US"/>
        </w:rPr>
        <w:t>,</w:t>
      </w:r>
      <w:r w:rsidRPr="00307855">
        <w:rPr>
          <w:lang w:val="en-US"/>
        </w:rPr>
        <w:t xml:space="preserve"> Trường THPT Nguyễn Thái Bình, huyện Thăng Bình</w:t>
      </w:r>
      <w:r>
        <w:rPr>
          <w:lang w:val="en-US"/>
        </w:rPr>
        <w:t>,</w:t>
      </w:r>
      <w:r w:rsidRPr="00307855">
        <w:rPr>
          <w:lang w:val="en-US"/>
        </w:rPr>
        <w:t xml:space="preserve"> Trường PTDTNT tỉnh, thành phố Hội An</w:t>
      </w:r>
      <w:r>
        <w:rPr>
          <w:lang w:val="en-US"/>
        </w:rPr>
        <w:t xml:space="preserve">, </w:t>
      </w:r>
      <w:r w:rsidRPr="0018356D">
        <w:rPr>
          <w:lang w:val="en-US"/>
        </w:rPr>
        <w:t>Trường THPT Nguyễn Văn Trỗi, huyện</w:t>
      </w:r>
      <w:r>
        <w:rPr>
          <w:lang w:val="en-US"/>
        </w:rPr>
        <w:t xml:space="preserve"> </w:t>
      </w:r>
      <w:r w:rsidRPr="0018356D">
        <w:rPr>
          <w:lang w:val="en-US"/>
        </w:rPr>
        <w:t>Nam Giang</w:t>
      </w:r>
      <w:r>
        <w:rPr>
          <w:lang w:val="en-US"/>
        </w:rPr>
        <w:t xml:space="preserve">, </w:t>
      </w:r>
      <w:r w:rsidRPr="0018356D">
        <w:rPr>
          <w:lang w:val="en-US"/>
        </w:rPr>
        <w:t>Trường THPT Quang Trung, huyện Đông Giang</w:t>
      </w:r>
      <w:r>
        <w:rPr>
          <w:lang w:val="en-US"/>
        </w:rPr>
        <w:t xml:space="preserve">, </w:t>
      </w:r>
      <w:r w:rsidRPr="0018356D">
        <w:rPr>
          <w:lang w:val="en-US"/>
        </w:rPr>
        <w:t>Cải tạo, nâng cấp Trường THPT Nguyễn Văn Cừ, huyện Quế Sơn</w:t>
      </w:r>
      <w:r>
        <w:rPr>
          <w:lang w:val="en-US"/>
        </w:rPr>
        <w:t xml:space="preserve">, </w:t>
      </w:r>
      <w:r w:rsidRPr="0018356D">
        <w:rPr>
          <w:lang w:val="en-US"/>
        </w:rPr>
        <w:t>Trường THPT Hiệp Đức, huyện Hiệp Đức</w:t>
      </w:r>
      <w:r>
        <w:rPr>
          <w:lang w:val="en-US"/>
        </w:rPr>
        <w:t xml:space="preserve">, </w:t>
      </w:r>
      <w:r w:rsidRPr="0018356D">
        <w:rPr>
          <w:lang w:val="en-US"/>
        </w:rPr>
        <w:t>Trường THPT Huỳnh Ngọc Huệ, huyện Đại Lộc</w:t>
      </w:r>
      <w:r>
        <w:rPr>
          <w:lang w:val="en-US"/>
        </w:rPr>
        <w:t xml:space="preserve">, </w:t>
      </w:r>
      <w:r w:rsidRPr="0018356D">
        <w:rPr>
          <w:lang w:val="en-US"/>
        </w:rPr>
        <w:t>Trường THPT Tố Hữu, huyện Nam Giang</w:t>
      </w:r>
      <w:r>
        <w:rPr>
          <w:lang w:val="en-US"/>
        </w:rPr>
        <w:t xml:space="preserve">, </w:t>
      </w:r>
      <w:r w:rsidRPr="0018356D">
        <w:rPr>
          <w:lang w:val="en-US"/>
        </w:rPr>
        <w:t>Trường PTDTNT Phước Sơn, huyện Phước Sơn</w:t>
      </w:r>
      <w:r>
        <w:rPr>
          <w:lang w:val="en-US"/>
        </w:rPr>
        <w:t xml:space="preserve">, </w:t>
      </w:r>
      <w:r w:rsidRPr="0018356D">
        <w:rPr>
          <w:lang w:val="en-US"/>
        </w:rPr>
        <w:t>Trường THPT Tiểu La, huyện Thăng Bình</w:t>
      </w:r>
      <w:r>
        <w:rPr>
          <w:lang w:val="en-US"/>
        </w:rPr>
        <w:t xml:space="preserve">, </w:t>
      </w:r>
      <w:r w:rsidRPr="0018356D">
        <w:rPr>
          <w:lang w:val="en-US"/>
        </w:rPr>
        <w:t>Trường THPT Bắc Trà My, huyện Bắc Trà My</w:t>
      </w:r>
      <w:r>
        <w:rPr>
          <w:lang w:val="en-US"/>
        </w:rPr>
        <w:t xml:space="preserve">, </w:t>
      </w:r>
      <w:r w:rsidRPr="0018356D">
        <w:rPr>
          <w:lang w:val="en-US"/>
        </w:rPr>
        <w:t>Trường THPT Võ Nguyên Giáp, huyện Phú Ninh</w:t>
      </w:r>
    </w:p>
  </w:footnote>
  <w:footnote w:id="48">
    <w:p w:rsidR="00F7447F" w:rsidRPr="00396902" w:rsidRDefault="00F7447F" w:rsidP="00F7447F">
      <w:pPr>
        <w:pStyle w:val="FootnoteText"/>
        <w:jc w:val="both"/>
        <w:rPr>
          <w:lang w:val="en-US"/>
        </w:rPr>
      </w:pPr>
      <w:r w:rsidRPr="00412177">
        <w:rPr>
          <w:rStyle w:val="FootnoteReference"/>
          <w:sz w:val="22"/>
        </w:rPr>
        <w:footnoteRef/>
      </w:r>
      <w:r w:rsidRPr="00412177">
        <w:rPr>
          <w:lang w:val="en-US"/>
        </w:rPr>
        <w:t xml:space="preserve"> Năm 202</w:t>
      </w:r>
      <w:r w:rsidR="006F31F3">
        <w:rPr>
          <w:lang w:val="en-US"/>
        </w:rPr>
        <w:t>1</w:t>
      </w:r>
      <w:r w:rsidRPr="00412177">
        <w:rPr>
          <w:lang w:val="en-US"/>
        </w:rPr>
        <w:t>, Chỉ số năng lực cạnh tranh (PCI): 1</w:t>
      </w:r>
      <w:r w:rsidR="006F31F3">
        <w:rPr>
          <w:lang w:val="en-US"/>
        </w:rPr>
        <w:t>9</w:t>
      </w:r>
      <w:r w:rsidRPr="00412177">
        <w:rPr>
          <w:lang w:val="en-US"/>
        </w:rPr>
        <w:t xml:space="preserve">/63; Chỉ số cải cách hành chính cấp tỉnh (PAR INDEX): </w:t>
      </w:r>
      <w:r w:rsidR="006F31F3">
        <w:rPr>
          <w:lang w:val="en-US"/>
        </w:rPr>
        <w:t>33</w:t>
      </w:r>
      <w:r w:rsidRPr="00412177">
        <w:rPr>
          <w:lang w:val="en-US"/>
        </w:rPr>
        <w:t xml:space="preserve">/63; Chỉ số về hiệu quả quản trị và hành chính công (PAPI): </w:t>
      </w:r>
      <w:r w:rsidR="00DA6EB0">
        <w:rPr>
          <w:lang w:val="en-US"/>
        </w:rPr>
        <w:t>35/63.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4C" w:rsidRPr="004609E4" w:rsidRDefault="00232F4C" w:rsidP="004609E4">
    <w:pPr>
      <w:pStyle w:val="Header"/>
      <w:jc w:val="center"/>
    </w:pPr>
    <w:r>
      <w:fldChar w:fldCharType="begin"/>
    </w:r>
    <w:r>
      <w:instrText>PAGE   \* MERGEFORMAT</w:instrText>
    </w:r>
    <w:r>
      <w:fldChar w:fldCharType="separate"/>
    </w:r>
    <w:r w:rsidR="00D946A5" w:rsidRPr="00D946A5">
      <w:rPr>
        <w:noProof/>
        <w:lang w:val="vi-VN"/>
      </w:rPr>
      <w:t>15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8E2"/>
    <w:multiLevelType w:val="singleLevel"/>
    <w:tmpl w:val="EEEA50CC"/>
    <w:lvl w:ilvl="0">
      <w:start w:val="7"/>
      <w:numFmt w:val="bullet"/>
      <w:lvlText w:val="-"/>
      <w:lvlJc w:val="left"/>
      <w:pPr>
        <w:tabs>
          <w:tab w:val="num" w:pos="927"/>
        </w:tabs>
        <w:ind w:left="927" w:hanging="360"/>
      </w:pPr>
      <w:rPr>
        <w:rFonts w:ascii="Times New Roman" w:hAnsi="Times New Roman" w:hint="default"/>
        <w:i/>
      </w:rPr>
    </w:lvl>
  </w:abstractNum>
  <w:abstractNum w:abstractNumId="1" w15:restartNumberingAfterBreak="0">
    <w:nsid w:val="129A56AB"/>
    <w:multiLevelType w:val="hybridMultilevel"/>
    <w:tmpl w:val="8E106BCC"/>
    <w:lvl w:ilvl="0" w:tplc="E462317A">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 w15:restartNumberingAfterBreak="0">
    <w:nsid w:val="12A56F7D"/>
    <w:multiLevelType w:val="singleLevel"/>
    <w:tmpl w:val="C9FC7F9E"/>
    <w:lvl w:ilvl="0">
      <w:start w:val="1"/>
      <w:numFmt w:val="decimal"/>
      <w:lvlText w:val="%1."/>
      <w:lvlJc w:val="left"/>
      <w:pPr>
        <w:tabs>
          <w:tab w:val="num" w:pos="927"/>
        </w:tabs>
        <w:ind w:left="927" w:hanging="360"/>
      </w:pPr>
      <w:rPr>
        <w:rFonts w:cs="Times New Roman" w:hint="default"/>
        <w:b w:val="0"/>
        <w:i w:val="0"/>
      </w:rPr>
    </w:lvl>
  </w:abstractNum>
  <w:abstractNum w:abstractNumId="3" w15:restartNumberingAfterBreak="0">
    <w:nsid w:val="13363152"/>
    <w:multiLevelType w:val="multilevel"/>
    <w:tmpl w:val="CD0608AA"/>
    <w:lvl w:ilvl="0">
      <w:start w:val="1"/>
      <w:numFmt w:val="lowerLetter"/>
      <w:lvlText w:val="(%1)"/>
      <w:lvlJc w:val="left"/>
      <w:pPr>
        <w:tabs>
          <w:tab w:val="num" w:pos="942"/>
        </w:tabs>
        <w:ind w:left="942" w:hanging="37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13747EC2"/>
    <w:multiLevelType w:val="singleLevel"/>
    <w:tmpl w:val="75AA804E"/>
    <w:lvl w:ilvl="0">
      <w:start w:val="10"/>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184D676C"/>
    <w:multiLevelType w:val="multilevel"/>
    <w:tmpl w:val="D3BC9160"/>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0EF0016"/>
    <w:multiLevelType w:val="hybridMultilevel"/>
    <w:tmpl w:val="697044DA"/>
    <w:lvl w:ilvl="0" w:tplc="F036CCE8">
      <w:start w:val="1"/>
      <w:numFmt w:val="decimal"/>
      <w:lvlText w:val="(%1)"/>
      <w:lvlJc w:val="left"/>
      <w:pPr>
        <w:ind w:left="1087" w:hanging="39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15:restartNumberingAfterBreak="0">
    <w:nsid w:val="35803548"/>
    <w:multiLevelType w:val="hybridMultilevel"/>
    <w:tmpl w:val="8B2A3EA0"/>
    <w:lvl w:ilvl="0" w:tplc="9684B2C6">
      <w:start w:val="1"/>
      <w:numFmt w:val="decimal"/>
      <w:lvlText w:val="%1."/>
      <w:lvlJc w:val="left"/>
      <w:pPr>
        <w:ind w:left="786" w:hanging="360"/>
      </w:pPr>
      <w:rPr>
        <w:rFonts w:cs="Times New Roman"/>
        <w:b/>
        <w:sz w:val="30"/>
        <w:szCs w:val="30"/>
      </w:rPr>
    </w:lvl>
    <w:lvl w:ilvl="1" w:tplc="D2FC8952">
      <w:start w:val="1"/>
      <w:numFmt w:val="decimal"/>
      <w:lvlText w:val="%2."/>
      <w:lvlJc w:val="left"/>
      <w:pPr>
        <w:ind w:left="1440" w:hanging="360"/>
      </w:pPr>
      <w:rPr>
        <w:rFonts w:cs="Times New Roman" w:hint="default"/>
        <w:b/>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7BA1564"/>
    <w:multiLevelType w:val="hybridMultilevel"/>
    <w:tmpl w:val="8554539A"/>
    <w:lvl w:ilvl="0" w:tplc="BFE2E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D814F1"/>
    <w:multiLevelType w:val="multilevel"/>
    <w:tmpl w:val="6652D37A"/>
    <w:lvl w:ilvl="0">
      <w:start w:val="1"/>
      <w:numFmt w:val="decimal"/>
      <w:lvlText w:val="(%1)"/>
      <w:lvlJc w:val="left"/>
      <w:pPr>
        <w:tabs>
          <w:tab w:val="num" w:pos="972"/>
        </w:tabs>
        <w:ind w:left="972" w:hanging="405"/>
      </w:pPr>
      <w:rPr>
        <w:rFonts w:cs="Times New Roman"/>
      </w:rPr>
    </w:lvl>
    <w:lvl w:ilvl="1">
      <w:start w:val="1"/>
      <w:numFmt w:val="bullet"/>
      <w:lvlText w:val="-"/>
      <w:lvlJc w:val="left"/>
      <w:pPr>
        <w:tabs>
          <w:tab w:val="num" w:pos="1647"/>
        </w:tabs>
        <w:ind w:left="1647"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9750B2A"/>
    <w:multiLevelType w:val="singleLevel"/>
    <w:tmpl w:val="F640B270"/>
    <w:lvl w:ilvl="0">
      <w:start w:val="1"/>
      <w:numFmt w:val="decimal"/>
      <w:lvlText w:val="(%1)"/>
      <w:lvlJc w:val="left"/>
      <w:pPr>
        <w:tabs>
          <w:tab w:val="num" w:pos="987"/>
        </w:tabs>
        <w:ind w:left="987" w:hanging="420"/>
      </w:pPr>
      <w:rPr>
        <w:rFonts w:cs="Times New Roman" w:hint="default"/>
      </w:rPr>
    </w:lvl>
  </w:abstractNum>
  <w:abstractNum w:abstractNumId="11" w15:restartNumberingAfterBreak="0">
    <w:nsid w:val="3DE7794C"/>
    <w:multiLevelType w:val="hybridMultilevel"/>
    <w:tmpl w:val="7EA4D694"/>
    <w:lvl w:ilvl="0" w:tplc="64825E56">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2" w15:restartNumberingAfterBreak="0">
    <w:nsid w:val="424767EA"/>
    <w:multiLevelType w:val="hybridMultilevel"/>
    <w:tmpl w:val="A5E261A2"/>
    <w:lvl w:ilvl="0" w:tplc="100C0E9A">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3" w15:restartNumberingAfterBreak="0">
    <w:nsid w:val="488C656A"/>
    <w:multiLevelType w:val="hybridMultilevel"/>
    <w:tmpl w:val="0CE0539A"/>
    <w:lvl w:ilvl="0" w:tplc="097C4BD2">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EE2499"/>
    <w:multiLevelType w:val="multilevel"/>
    <w:tmpl w:val="05F86008"/>
    <w:lvl w:ilvl="0">
      <w:start w:val="10"/>
      <w:numFmt w:val="bullet"/>
      <w:lvlText w:val="-"/>
      <w:lvlJc w:val="left"/>
      <w:pPr>
        <w:tabs>
          <w:tab w:val="num" w:pos="1317"/>
        </w:tabs>
        <w:ind w:left="1317" w:hanging="750"/>
      </w:pPr>
      <w:rPr>
        <w:rFonts w:hint="default"/>
        <w:i/>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5045382D"/>
    <w:multiLevelType w:val="singleLevel"/>
    <w:tmpl w:val="75AA804E"/>
    <w:lvl w:ilvl="0">
      <w:start w:val="10"/>
      <w:numFmt w:val="bullet"/>
      <w:lvlText w:val="-"/>
      <w:lvlJc w:val="left"/>
      <w:pPr>
        <w:tabs>
          <w:tab w:val="num" w:pos="927"/>
        </w:tabs>
        <w:ind w:left="927" w:hanging="360"/>
      </w:pPr>
      <w:rPr>
        <w:rFonts w:ascii="Times New Roman" w:hAnsi="Times New Roman" w:hint="default"/>
      </w:rPr>
    </w:lvl>
  </w:abstractNum>
  <w:abstractNum w:abstractNumId="16" w15:restartNumberingAfterBreak="0">
    <w:nsid w:val="57522D21"/>
    <w:multiLevelType w:val="hybridMultilevel"/>
    <w:tmpl w:val="056C4D88"/>
    <w:lvl w:ilvl="0" w:tplc="7FB81DA4">
      <w:start w:val="1"/>
      <w:numFmt w:val="lowerLetter"/>
      <w:lvlText w:val="%1)"/>
      <w:lvlJc w:val="left"/>
      <w:pPr>
        <w:ind w:left="1287" w:hanging="360"/>
      </w:pPr>
      <w:rPr>
        <w:rFonts w:hint="default"/>
      </w:rPr>
    </w:lvl>
    <w:lvl w:ilvl="1" w:tplc="7FB81DA4">
      <w:start w:val="1"/>
      <w:numFmt w:val="lowerLetter"/>
      <w:lvlText w:val="%2)"/>
      <w:lvlJc w:val="left"/>
      <w:pPr>
        <w:ind w:left="2382" w:hanging="735"/>
      </w:pPr>
      <w:rPr>
        <w:rFonts w:hint="default"/>
      </w:rPr>
    </w:lvl>
    <w:lvl w:ilvl="2" w:tplc="04090001">
      <w:start w:val="1"/>
      <w:numFmt w:val="bullet"/>
      <w:lvlText w:val=""/>
      <w:lvlJc w:val="left"/>
      <w:pPr>
        <w:tabs>
          <w:tab w:val="num" w:pos="2907"/>
        </w:tabs>
        <w:ind w:left="2907" w:hanging="360"/>
      </w:pPr>
      <w:rPr>
        <w:rFonts w:ascii="Symbol" w:hAnsi="Symbol"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B532F1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6D8858A0"/>
    <w:multiLevelType w:val="multilevel"/>
    <w:tmpl w:val="6A048ADE"/>
    <w:lvl w:ilvl="0">
      <w:start w:val="1"/>
      <w:numFmt w:val="decimal"/>
      <w:lvlText w:val="(%1)"/>
      <w:lvlJc w:val="left"/>
      <w:pPr>
        <w:tabs>
          <w:tab w:val="num" w:pos="972"/>
        </w:tabs>
        <w:ind w:left="972" w:hanging="405"/>
      </w:pPr>
      <w:rPr>
        <w:rFonts w:cs="Times New Roman" w:hint="default"/>
        <w:i w:val="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9" w15:restartNumberingAfterBreak="0">
    <w:nsid w:val="7B163F01"/>
    <w:multiLevelType w:val="singleLevel"/>
    <w:tmpl w:val="9620DCC0"/>
    <w:lvl w:ilvl="0">
      <w:start w:val="1"/>
      <w:numFmt w:val="decimal"/>
      <w:lvlText w:val="(%1)"/>
      <w:lvlJc w:val="left"/>
      <w:pPr>
        <w:tabs>
          <w:tab w:val="num" w:pos="965"/>
        </w:tabs>
        <w:ind w:left="965" w:hanging="405"/>
      </w:pPr>
      <w:rPr>
        <w:rFonts w:cs="Times New Roman" w:hint="default"/>
      </w:rPr>
    </w:lvl>
  </w:abstractNum>
  <w:abstractNum w:abstractNumId="20" w15:restartNumberingAfterBreak="0">
    <w:nsid w:val="7B4E289B"/>
    <w:multiLevelType w:val="singleLevel"/>
    <w:tmpl w:val="EC2ABBE6"/>
    <w:lvl w:ilvl="0">
      <w:start w:val="1"/>
      <w:numFmt w:val="decimal"/>
      <w:lvlText w:val="(%1)"/>
      <w:lvlJc w:val="left"/>
      <w:pPr>
        <w:tabs>
          <w:tab w:val="num" w:pos="1002"/>
        </w:tabs>
        <w:ind w:left="1002" w:hanging="435"/>
      </w:pPr>
      <w:rPr>
        <w:rFonts w:cs="Times New Roman" w:hint="default"/>
        <w:i/>
      </w:rPr>
    </w:lvl>
  </w:abstractNum>
  <w:num w:numId="1">
    <w:abstractNumId w:val="4"/>
  </w:num>
  <w:num w:numId="2">
    <w:abstractNumId w:val="15"/>
  </w:num>
  <w:num w:numId="3">
    <w:abstractNumId w:val="5"/>
  </w:num>
  <w:num w:numId="4">
    <w:abstractNumId w:val="9"/>
  </w:num>
  <w:num w:numId="5">
    <w:abstractNumId w:val="14"/>
  </w:num>
  <w:num w:numId="6">
    <w:abstractNumId w:val="17"/>
  </w:num>
  <w:num w:numId="7">
    <w:abstractNumId w:val="2"/>
  </w:num>
  <w:num w:numId="8">
    <w:abstractNumId w:val="20"/>
  </w:num>
  <w:num w:numId="9">
    <w:abstractNumId w:val="19"/>
  </w:num>
  <w:num w:numId="10">
    <w:abstractNumId w:val="10"/>
  </w:num>
  <w:num w:numId="11">
    <w:abstractNumId w:val="0"/>
  </w:num>
  <w:num w:numId="12">
    <w:abstractNumId w:val="3"/>
  </w:num>
  <w:num w:numId="13">
    <w:abstractNumId w:val="18"/>
  </w:num>
  <w:num w:numId="14">
    <w:abstractNumId w:val="13"/>
  </w:num>
  <w:num w:numId="15">
    <w:abstractNumId w:val="11"/>
  </w:num>
  <w:num w:numId="16">
    <w:abstractNumId w:val="1"/>
  </w:num>
  <w:num w:numId="17">
    <w:abstractNumId w:val="12"/>
  </w:num>
  <w:num w:numId="18">
    <w:abstractNumId w:val="7"/>
  </w:num>
  <w:num w:numId="19">
    <w:abstractNumId w:val="16"/>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A8"/>
    <w:rsid w:val="000002A2"/>
    <w:rsid w:val="00000ADE"/>
    <w:rsid w:val="0000107D"/>
    <w:rsid w:val="000016E5"/>
    <w:rsid w:val="0000216E"/>
    <w:rsid w:val="00002620"/>
    <w:rsid w:val="00002CFD"/>
    <w:rsid w:val="00002E6B"/>
    <w:rsid w:val="0000547C"/>
    <w:rsid w:val="00005B74"/>
    <w:rsid w:val="00006120"/>
    <w:rsid w:val="00007692"/>
    <w:rsid w:val="00010994"/>
    <w:rsid w:val="00010B0B"/>
    <w:rsid w:val="00011F8C"/>
    <w:rsid w:val="000124A2"/>
    <w:rsid w:val="000130A4"/>
    <w:rsid w:val="0001396B"/>
    <w:rsid w:val="000143AF"/>
    <w:rsid w:val="000143D1"/>
    <w:rsid w:val="00016933"/>
    <w:rsid w:val="00016A99"/>
    <w:rsid w:val="00016AF7"/>
    <w:rsid w:val="00017852"/>
    <w:rsid w:val="0002056C"/>
    <w:rsid w:val="000208ED"/>
    <w:rsid w:val="00022140"/>
    <w:rsid w:val="00022241"/>
    <w:rsid w:val="000226F5"/>
    <w:rsid w:val="0002285F"/>
    <w:rsid w:val="00022D5E"/>
    <w:rsid w:val="00022F4C"/>
    <w:rsid w:val="000258D4"/>
    <w:rsid w:val="00026158"/>
    <w:rsid w:val="00026174"/>
    <w:rsid w:val="00026991"/>
    <w:rsid w:val="00026AD4"/>
    <w:rsid w:val="00026B24"/>
    <w:rsid w:val="00026EB2"/>
    <w:rsid w:val="00027177"/>
    <w:rsid w:val="00027198"/>
    <w:rsid w:val="0003000D"/>
    <w:rsid w:val="00031591"/>
    <w:rsid w:val="000320DE"/>
    <w:rsid w:val="00032471"/>
    <w:rsid w:val="000325B0"/>
    <w:rsid w:val="000329EE"/>
    <w:rsid w:val="00033149"/>
    <w:rsid w:val="00033505"/>
    <w:rsid w:val="0003469A"/>
    <w:rsid w:val="00035832"/>
    <w:rsid w:val="00035A7A"/>
    <w:rsid w:val="000368E5"/>
    <w:rsid w:val="00037419"/>
    <w:rsid w:val="00037EF0"/>
    <w:rsid w:val="0004027E"/>
    <w:rsid w:val="00040650"/>
    <w:rsid w:val="0004074B"/>
    <w:rsid w:val="0004078C"/>
    <w:rsid w:val="00040AF0"/>
    <w:rsid w:val="00040DFA"/>
    <w:rsid w:val="00041516"/>
    <w:rsid w:val="00042013"/>
    <w:rsid w:val="000422AB"/>
    <w:rsid w:val="00042A84"/>
    <w:rsid w:val="00042BD4"/>
    <w:rsid w:val="00042BF0"/>
    <w:rsid w:val="00042C36"/>
    <w:rsid w:val="00044101"/>
    <w:rsid w:val="00044830"/>
    <w:rsid w:val="0004511E"/>
    <w:rsid w:val="000452FB"/>
    <w:rsid w:val="000454BF"/>
    <w:rsid w:val="0004565F"/>
    <w:rsid w:val="0004613E"/>
    <w:rsid w:val="000464CD"/>
    <w:rsid w:val="00047940"/>
    <w:rsid w:val="000514A5"/>
    <w:rsid w:val="00051DE2"/>
    <w:rsid w:val="00052540"/>
    <w:rsid w:val="00052823"/>
    <w:rsid w:val="00052EB1"/>
    <w:rsid w:val="000532BA"/>
    <w:rsid w:val="00053589"/>
    <w:rsid w:val="0005361C"/>
    <w:rsid w:val="000536C1"/>
    <w:rsid w:val="00054B19"/>
    <w:rsid w:val="00055232"/>
    <w:rsid w:val="000558B9"/>
    <w:rsid w:val="000559D8"/>
    <w:rsid w:val="00055B4D"/>
    <w:rsid w:val="000562FA"/>
    <w:rsid w:val="00056676"/>
    <w:rsid w:val="00056A00"/>
    <w:rsid w:val="00057D96"/>
    <w:rsid w:val="00060781"/>
    <w:rsid w:val="00061026"/>
    <w:rsid w:val="00061297"/>
    <w:rsid w:val="00061429"/>
    <w:rsid w:val="00062673"/>
    <w:rsid w:val="000633B4"/>
    <w:rsid w:val="000633E9"/>
    <w:rsid w:val="000634BC"/>
    <w:rsid w:val="00064027"/>
    <w:rsid w:val="00064385"/>
    <w:rsid w:val="0006443F"/>
    <w:rsid w:val="000652BB"/>
    <w:rsid w:val="0006688C"/>
    <w:rsid w:val="0006693A"/>
    <w:rsid w:val="00067665"/>
    <w:rsid w:val="000676A1"/>
    <w:rsid w:val="00067BCD"/>
    <w:rsid w:val="00067F49"/>
    <w:rsid w:val="0007003D"/>
    <w:rsid w:val="000704DB"/>
    <w:rsid w:val="00070BDC"/>
    <w:rsid w:val="0007218D"/>
    <w:rsid w:val="000729E3"/>
    <w:rsid w:val="00072DC6"/>
    <w:rsid w:val="0007326E"/>
    <w:rsid w:val="00073305"/>
    <w:rsid w:val="00073BB4"/>
    <w:rsid w:val="00074622"/>
    <w:rsid w:val="00074A60"/>
    <w:rsid w:val="00074EFF"/>
    <w:rsid w:val="00075620"/>
    <w:rsid w:val="000757EB"/>
    <w:rsid w:val="000762E1"/>
    <w:rsid w:val="00076751"/>
    <w:rsid w:val="000767E4"/>
    <w:rsid w:val="000768D2"/>
    <w:rsid w:val="00076DDD"/>
    <w:rsid w:val="00077042"/>
    <w:rsid w:val="00077444"/>
    <w:rsid w:val="0007746B"/>
    <w:rsid w:val="000806E5"/>
    <w:rsid w:val="000807F1"/>
    <w:rsid w:val="000815AE"/>
    <w:rsid w:val="000826EC"/>
    <w:rsid w:val="00083100"/>
    <w:rsid w:val="0008318B"/>
    <w:rsid w:val="000840C3"/>
    <w:rsid w:val="00084E72"/>
    <w:rsid w:val="000855A2"/>
    <w:rsid w:val="00085E73"/>
    <w:rsid w:val="00087011"/>
    <w:rsid w:val="0008757B"/>
    <w:rsid w:val="00087D47"/>
    <w:rsid w:val="00090B89"/>
    <w:rsid w:val="00090C11"/>
    <w:rsid w:val="00092592"/>
    <w:rsid w:val="00093479"/>
    <w:rsid w:val="00093AC6"/>
    <w:rsid w:val="00093D90"/>
    <w:rsid w:val="00093F81"/>
    <w:rsid w:val="000942FF"/>
    <w:rsid w:val="000945DF"/>
    <w:rsid w:val="00094B8F"/>
    <w:rsid w:val="00095151"/>
    <w:rsid w:val="000955EF"/>
    <w:rsid w:val="00096787"/>
    <w:rsid w:val="00096F3F"/>
    <w:rsid w:val="00097011"/>
    <w:rsid w:val="0009772B"/>
    <w:rsid w:val="00097DF8"/>
    <w:rsid w:val="000A05C7"/>
    <w:rsid w:val="000A0D2B"/>
    <w:rsid w:val="000A1286"/>
    <w:rsid w:val="000A1D7B"/>
    <w:rsid w:val="000A1DFE"/>
    <w:rsid w:val="000A22BE"/>
    <w:rsid w:val="000A23CC"/>
    <w:rsid w:val="000A271C"/>
    <w:rsid w:val="000A29A9"/>
    <w:rsid w:val="000A2BEF"/>
    <w:rsid w:val="000A2D9F"/>
    <w:rsid w:val="000A303D"/>
    <w:rsid w:val="000A4043"/>
    <w:rsid w:val="000A47F1"/>
    <w:rsid w:val="000A5951"/>
    <w:rsid w:val="000A59DA"/>
    <w:rsid w:val="000A5C8A"/>
    <w:rsid w:val="000A60A6"/>
    <w:rsid w:val="000A62A0"/>
    <w:rsid w:val="000A6516"/>
    <w:rsid w:val="000A67B3"/>
    <w:rsid w:val="000A6DB5"/>
    <w:rsid w:val="000A7977"/>
    <w:rsid w:val="000B02A3"/>
    <w:rsid w:val="000B08CD"/>
    <w:rsid w:val="000B0991"/>
    <w:rsid w:val="000B0E1F"/>
    <w:rsid w:val="000B128E"/>
    <w:rsid w:val="000B25FC"/>
    <w:rsid w:val="000B3E32"/>
    <w:rsid w:val="000B4337"/>
    <w:rsid w:val="000B6773"/>
    <w:rsid w:val="000B79C3"/>
    <w:rsid w:val="000B7BF4"/>
    <w:rsid w:val="000C0139"/>
    <w:rsid w:val="000C0414"/>
    <w:rsid w:val="000C08C3"/>
    <w:rsid w:val="000C095C"/>
    <w:rsid w:val="000C0A93"/>
    <w:rsid w:val="000C0CED"/>
    <w:rsid w:val="000C1939"/>
    <w:rsid w:val="000C20C7"/>
    <w:rsid w:val="000C2D49"/>
    <w:rsid w:val="000C30B0"/>
    <w:rsid w:val="000C32BE"/>
    <w:rsid w:val="000C35C0"/>
    <w:rsid w:val="000C390F"/>
    <w:rsid w:val="000C39F6"/>
    <w:rsid w:val="000C41BB"/>
    <w:rsid w:val="000C49E8"/>
    <w:rsid w:val="000C4A2E"/>
    <w:rsid w:val="000C5181"/>
    <w:rsid w:val="000C6EF1"/>
    <w:rsid w:val="000C72BB"/>
    <w:rsid w:val="000C7709"/>
    <w:rsid w:val="000C7D2F"/>
    <w:rsid w:val="000C7E34"/>
    <w:rsid w:val="000C7F56"/>
    <w:rsid w:val="000D0072"/>
    <w:rsid w:val="000D0936"/>
    <w:rsid w:val="000D0D58"/>
    <w:rsid w:val="000D1083"/>
    <w:rsid w:val="000D1E27"/>
    <w:rsid w:val="000D203A"/>
    <w:rsid w:val="000D2051"/>
    <w:rsid w:val="000D2386"/>
    <w:rsid w:val="000D2812"/>
    <w:rsid w:val="000D2E3C"/>
    <w:rsid w:val="000D2EF6"/>
    <w:rsid w:val="000D34A8"/>
    <w:rsid w:val="000D3C1C"/>
    <w:rsid w:val="000D3FCF"/>
    <w:rsid w:val="000D50AF"/>
    <w:rsid w:val="000D5D4F"/>
    <w:rsid w:val="000D5FF2"/>
    <w:rsid w:val="000D6FAC"/>
    <w:rsid w:val="000D76DF"/>
    <w:rsid w:val="000D77E5"/>
    <w:rsid w:val="000D7845"/>
    <w:rsid w:val="000E1B5A"/>
    <w:rsid w:val="000E25AE"/>
    <w:rsid w:val="000E320E"/>
    <w:rsid w:val="000E3673"/>
    <w:rsid w:val="000E37CA"/>
    <w:rsid w:val="000E4643"/>
    <w:rsid w:val="000E4670"/>
    <w:rsid w:val="000E4A43"/>
    <w:rsid w:val="000E4EE4"/>
    <w:rsid w:val="000E6BA2"/>
    <w:rsid w:val="000E78A7"/>
    <w:rsid w:val="000F01EF"/>
    <w:rsid w:val="000F0667"/>
    <w:rsid w:val="000F06EE"/>
    <w:rsid w:val="000F177D"/>
    <w:rsid w:val="000F1C5E"/>
    <w:rsid w:val="000F2FCD"/>
    <w:rsid w:val="000F3881"/>
    <w:rsid w:val="000F468C"/>
    <w:rsid w:val="000F4772"/>
    <w:rsid w:val="000F4B01"/>
    <w:rsid w:val="000F4E6D"/>
    <w:rsid w:val="000F52A3"/>
    <w:rsid w:val="000F52AD"/>
    <w:rsid w:val="000F63F5"/>
    <w:rsid w:val="000F7101"/>
    <w:rsid w:val="000F7694"/>
    <w:rsid w:val="001002C1"/>
    <w:rsid w:val="00100589"/>
    <w:rsid w:val="00101629"/>
    <w:rsid w:val="0010196B"/>
    <w:rsid w:val="00101A22"/>
    <w:rsid w:val="00102027"/>
    <w:rsid w:val="00102860"/>
    <w:rsid w:val="0010297F"/>
    <w:rsid w:val="001029B7"/>
    <w:rsid w:val="00103371"/>
    <w:rsid w:val="001038E0"/>
    <w:rsid w:val="001040A1"/>
    <w:rsid w:val="00104D44"/>
    <w:rsid w:val="001054AA"/>
    <w:rsid w:val="001056A2"/>
    <w:rsid w:val="00106D6C"/>
    <w:rsid w:val="00107B19"/>
    <w:rsid w:val="00110014"/>
    <w:rsid w:val="001111F6"/>
    <w:rsid w:val="00111544"/>
    <w:rsid w:val="001119B0"/>
    <w:rsid w:val="00111F83"/>
    <w:rsid w:val="001122BE"/>
    <w:rsid w:val="00112397"/>
    <w:rsid w:val="00112467"/>
    <w:rsid w:val="00112474"/>
    <w:rsid w:val="001127C3"/>
    <w:rsid w:val="00114EFE"/>
    <w:rsid w:val="00117257"/>
    <w:rsid w:val="001172F4"/>
    <w:rsid w:val="00117318"/>
    <w:rsid w:val="00117D10"/>
    <w:rsid w:val="00117D55"/>
    <w:rsid w:val="00117D80"/>
    <w:rsid w:val="00120470"/>
    <w:rsid w:val="0012099C"/>
    <w:rsid w:val="00121525"/>
    <w:rsid w:val="00121E61"/>
    <w:rsid w:val="00122FF5"/>
    <w:rsid w:val="001237AC"/>
    <w:rsid w:val="00123D2E"/>
    <w:rsid w:val="001246B1"/>
    <w:rsid w:val="001249CA"/>
    <w:rsid w:val="001266E7"/>
    <w:rsid w:val="00127972"/>
    <w:rsid w:val="00131EE8"/>
    <w:rsid w:val="00132268"/>
    <w:rsid w:val="001323D4"/>
    <w:rsid w:val="0013300D"/>
    <w:rsid w:val="00133441"/>
    <w:rsid w:val="001345C8"/>
    <w:rsid w:val="00134B8C"/>
    <w:rsid w:val="00134B9F"/>
    <w:rsid w:val="00134BFA"/>
    <w:rsid w:val="0013540B"/>
    <w:rsid w:val="0013591A"/>
    <w:rsid w:val="00135AA0"/>
    <w:rsid w:val="00136897"/>
    <w:rsid w:val="00136CD5"/>
    <w:rsid w:val="00136F2B"/>
    <w:rsid w:val="001371DD"/>
    <w:rsid w:val="00137B84"/>
    <w:rsid w:val="00137BE4"/>
    <w:rsid w:val="001400D8"/>
    <w:rsid w:val="00140C41"/>
    <w:rsid w:val="001412BA"/>
    <w:rsid w:val="0014139B"/>
    <w:rsid w:val="00141841"/>
    <w:rsid w:val="00141E40"/>
    <w:rsid w:val="00142337"/>
    <w:rsid w:val="00142885"/>
    <w:rsid w:val="00142890"/>
    <w:rsid w:val="00142AFB"/>
    <w:rsid w:val="00142B31"/>
    <w:rsid w:val="00143930"/>
    <w:rsid w:val="00144023"/>
    <w:rsid w:val="00144260"/>
    <w:rsid w:val="00144391"/>
    <w:rsid w:val="001446F2"/>
    <w:rsid w:val="0014491E"/>
    <w:rsid w:val="00144B99"/>
    <w:rsid w:val="00144D13"/>
    <w:rsid w:val="00145414"/>
    <w:rsid w:val="00145B7A"/>
    <w:rsid w:val="001465A5"/>
    <w:rsid w:val="00147435"/>
    <w:rsid w:val="0014760A"/>
    <w:rsid w:val="0014778D"/>
    <w:rsid w:val="0015029B"/>
    <w:rsid w:val="0015039E"/>
    <w:rsid w:val="00150BC8"/>
    <w:rsid w:val="00151B73"/>
    <w:rsid w:val="00152A5A"/>
    <w:rsid w:val="0015351D"/>
    <w:rsid w:val="00153556"/>
    <w:rsid w:val="0015399A"/>
    <w:rsid w:val="00154F39"/>
    <w:rsid w:val="00155212"/>
    <w:rsid w:val="00155661"/>
    <w:rsid w:val="00155914"/>
    <w:rsid w:val="001559DA"/>
    <w:rsid w:val="00157C92"/>
    <w:rsid w:val="001600D9"/>
    <w:rsid w:val="00160304"/>
    <w:rsid w:val="00161C94"/>
    <w:rsid w:val="00162ABC"/>
    <w:rsid w:val="00162FAA"/>
    <w:rsid w:val="001636B9"/>
    <w:rsid w:val="00164AE2"/>
    <w:rsid w:val="00165752"/>
    <w:rsid w:val="00165DD0"/>
    <w:rsid w:val="00165F45"/>
    <w:rsid w:val="00166171"/>
    <w:rsid w:val="0016640B"/>
    <w:rsid w:val="001665BB"/>
    <w:rsid w:val="00166A29"/>
    <w:rsid w:val="00166D1D"/>
    <w:rsid w:val="0016721A"/>
    <w:rsid w:val="00167A06"/>
    <w:rsid w:val="00167A3E"/>
    <w:rsid w:val="00167F6D"/>
    <w:rsid w:val="00170F0D"/>
    <w:rsid w:val="00171B83"/>
    <w:rsid w:val="00171F37"/>
    <w:rsid w:val="00172C58"/>
    <w:rsid w:val="00172C8E"/>
    <w:rsid w:val="00172FF7"/>
    <w:rsid w:val="00173615"/>
    <w:rsid w:val="00173A88"/>
    <w:rsid w:val="00173CC7"/>
    <w:rsid w:val="00174251"/>
    <w:rsid w:val="001742DD"/>
    <w:rsid w:val="001743EB"/>
    <w:rsid w:val="00174573"/>
    <w:rsid w:val="00174C1A"/>
    <w:rsid w:val="00174ED3"/>
    <w:rsid w:val="00175D27"/>
    <w:rsid w:val="00176BB1"/>
    <w:rsid w:val="00176EC5"/>
    <w:rsid w:val="001775C9"/>
    <w:rsid w:val="00177EC4"/>
    <w:rsid w:val="00180287"/>
    <w:rsid w:val="0018084F"/>
    <w:rsid w:val="00181597"/>
    <w:rsid w:val="00181861"/>
    <w:rsid w:val="00182263"/>
    <w:rsid w:val="00182298"/>
    <w:rsid w:val="001830D2"/>
    <w:rsid w:val="0018319A"/>
    <w:rsid w:val="001833B0"/>
    <w:rsid w:val="0018389D"/>
    <w:rsid w:val="00185A5A"/>
    <w:rsid w:val="00190FEB"/>
    <w:rsid w:val="001911B7"/>
    <w:rsid w:val="001921DB"/>
    <w:rsid w:val="00192B59"/>
    <w:rsid w:val="00193A8A"/>
    <w:rsid w:val="00193E04"/>
    <w:rsid w:val="00194028"/>
    <w:rsid w:val="00194F0F"/>
    <w:rsid w:val="001965DA"/>
    <w:rsid w:val="00196E12"/>
    <w:rsid w:val="00197286"/>
    <w:rsid w:val="00197916"/>
    <w:rsid w:val="001A037F"/>
    <w:rsid w:val="001A03E0"/>
    <w:rsid w:val="001A1A28"/>
    <w:rsid w:val="001A201F"/>
    <w:rsid w:val="001A211E"/>
    <w:rsid w:val="001A2725"/>
    <w:rsid w:val="001A340A"/>
    <w:rsid w:val="001A4015"/>
    <w:rsid w:val="001A4193"/>
    <w:rsid w:val="001A4871"/>
    <w:rsid w:val="001A4AD7"/>
    <w:rsid w:val="001A535E"/>
    <w:rsid w:val="001A5A6A"/>
    <w:rsid w:val="001A65A2"/>
    <w:rsid w:val="001A6770"/>
    <w:rsid w:val="001A7406"/>
    <w:rsid w:val="001B12D5"/>
    <w:rsid w:val="001B184B"/>
    <w:rsid w:val="001B21A2"/>
    <w:rsid w:val="001B29E6"/>
    <w:rsid w:val="001B2FBC"/>
    <w:rsid w:val="001B36B8"/>
    <w:rsid w:val="001B3C5A"/>
    <w:rsid w:val="001B3CB0"/>
    <w:rsid w:val="001B414F"/>
    <w:rsid w:val="001B42F6"/>
    <w:rsid w:val="001B4979"/>
    <w:rsid w:val="001B50A4"/>
    <w:rsid w:val="001B56A1"/>
    <w:rsid w:val="001B69A7"/>
    <w:rsid w:val="001B6A50"/>
    <w:rsid w:val="001B7033"/>
    <w:rsid w:val="001B73D6"/>
    <w:rsid w:val="001B7679"/>
    <w:rsid w:val="001B7AAF"/>
    <w:rsid w:val="001C0113"/>
    <w:rsid w:val="001C091C"/>
    <w:rsid w:val="001C0DF8"/>
    <w:rsid w:val="001C1992"/>
    <w:rsid w:val="001C2034"/>
    <w:rsid w:val="001C211D"/>
    <w:rsid w:val="001C2752"/>
    <w:rsid w:val="001C29FB"/>
    <w:rsid w:val="001C3859"/>
    <w:rsid w:val="001C39C2"/>
    <w:rsid w:val="001C3A1C"/>
    <w:rsid w:val="001C3B89"/>
    <w:rsid w:val="001C44C9"/>
    <w:rsid w:val="001C45FA"/>
    <w:rsid w:val="001C48B2"/>
    <w:rsid w:val="001C4C0B"/>
    <w:rsid w:val="001C58C5"/>
    <w:rsid w:val="001C5C0E"/>
    <w:rsid w:val="001C6023"/>
    <w:rsid w:val="001D0B0E"/>
    <w:rsid w:val="001D1243"/>
    <w:rsid w:val="001D14ED"/>
    <w:rsid w:val="001D2A25"/>
    <w:rsid w:val="001D2FCF"/>
    <w:rsid w:val="001D4886"/>
    <w:rsid w:val="001D4DBD"/>
    <w:rsid w:val="001D4DC8"/>
    <w:rsid w:val="001D5157"/>
    <w:rsid w:val="001D5248"/>
    <w:rsid w:val="001D5EAA"/>
    <w:rsid w:val="001D674D"/>
    <w:rsid w:val="001D6BE9"/>
    <w:rsid w:val="001D753A"/>
    <w:rsid w:val="001D7E2C"/>
    <w:rsid w:val="001E0DEC"/>
    <w:rsid w:val="001E1ABF"/>
    <w:rsid w:val="001E1D11"/>
    <w:rsid w:val="001E1F26"/>
    <w:rsid w:val="001E21D4"/>
    <w:rsid w:val="001E298E"/>
    <w:rsid w:val="001E2D35"/>
    <w:rsid w:val="001E3785"/>
    <w:rsid w:val="001E3D85"/>
    <w:rsid w:val="001E4320"/>
    <w:rsid w:val="001E4546"/>
    <w:rsid w:val="001E4F98"/>
    <w:rsid w:val="001E52B8"/>
    <w:rsid w:val="001E5D63"/>
    <w:rsid w:val="001E65A4"/>
    <w:rsid w:val="001E6B5D"/>
    <w:rsid w:val="001E7117"/>
    <w:rsid w:val="001E771E"/>
    <w:rsid w:val="001F0825"/>
    <w:rsid w:val="001F0EC1"/>
    <w:rsid w:val="001F20DD"/>
    <w:rsid w:val="001F2EBC"/>
    <w:rsid w:val="001F3A25"/>
    <w:rsid w:val="001F405A"/>
    <w:rsid w:val="001F44C4"/>
    <w:rsid w:val="001F4AD8"/>
    <w:rsid w:val="001F4AEA"/>
    <w:rsid w:val="001F534A"/>
    <w:rsid w:val="001F5411"/>
    <w:rsid w:val="001F5570"/>
    <w:rsid w:val="001F5B0F"/>
    <w:rsid w:val="001F5B5A"/>
    <w:rsid w:val="001F663C"/>
    <w:rsid w:val="001F68C4"/>
    <w:rsid w:val="001F793E"/>
    <w:rsid w:val="00200FC1"/>
    <w:rsid w:val="00201515"/>
    <w:rsid w:val="00201C6D"/>
    <w:rsid w:val="00202496"/>
    <w:rsid w:val="00202733"/>
    <w:rsid w:val="00202BC1"/>
    <w:rsid w:val="00202CD4"/>
    <w:rsid w:val="00202EDA"/>
    <w:rsid w:val="00203374"/>
    <w:rsid w:val="00203436"/>
    <w:rsid w:val="002046A2"/>
    <w:rsid w:val="00205500"/>
    <w:rsid w:val="00205C25"/>
    <w:rsid w:val="00206C9A"/>
    <w:rsid w:val="002070A0"/>
    <w:rsid w:val="002070F9"/>
    <w:rsid w:val="002079AD"/>
    <w:rsid w:val="00210144"/>
    <w:rsid w:val="00212049"/>
    <w:rsid w:val="002121B6"/>
    <w:rsid w:val="00212370"/>
    <w:rsid w:val="002123B3"/>
    <w:rsid w:val="0021263F"/>
    <w:rsid w:val="002128A1"/>
    <w:rsid w:val="00212F18"/>
    <w:rsid w:val="0021363E"/>
    <w:rsid w:val="002138E9"/>
    <w:rsid w:val="00214746"/>
    <w:rsid w:val="00214D89"/>
    <w:rsid w:val="00214DC2"/>
    <w:rsid w:val="00214F94"/>
    <w:rsid w:val="002150A9"/>
    <w:rsid w:val="00215380"/>
    <w:rsid w:val="0021658A"/>
    <w:rsid w:val="002179CA"/>
    <w:rsid w:val="00220C19"/>
    <w:rsid w:val="00222398"/>
    <w:rsid w:val="002233FB"/>
    <w:rsid w:val="00223602"/>
    <w:rsid w:val="00223D1A"/>
    <w:rsid w:val="00223FAB"/>
    <w:rsid w:val="00224612"/>
    <w:rsid w:val="00225813"/>
    <w:rsid w:val="00226DF7"/>
    <w:rsid w:val="00226E78"/>
    <w:rsid w:val="00227CC4"/>
    <w:rsid w:val="00227F18"/>
    <w:rsid w:val="00230179"/>
    <w:rsid w:val="002312E3"/>
    <w:rsid w:val="00231D0D"/>
    <w:rsid w:val="00231D45"/>
    <w:rsid w:val="0023255A"/>
    <w:rsid w:val="00232B72"/>
    <w:rsid w:val="00232CBB"/>
    <w:rsid w:val="00232F4C"/>
    <w:rsid w:val="002330B4"/>
    <w:rsid w:val="00233412"/>
    <w:rsid w:val="002338EA"/>
    <w:rsid w:val="00233947"/>
    <w:rsid w:val="00233FEF"/>
    <w:rsid w:val="0023437A"/>
    <w:rsid w:val="002344BA"/>
    <w:rsid w:val="0023562B"/>
    <w:rsid w:val="00235F7A"/>
    <w:rsid w:val="002364D1"/>
    <w:rsid w:val="0023652C"/>
    <w:rsid w:val="00236CE8"/>
    <w:rsid w:val="002370B6"/>
    <w:rsid w:val="002370C9"/>
    <w:rsid w:val="00237D7E"/>
    <w:rsid w:val="00241046"/>
    <w:rsid w:val="00241598"/>
    <w:rsid w:val="00241C86"/>
    <w:rsid w:val="002420F4"/>
    <w:rsid w:val="00242136"/>
    <w:rsid w:val="00242CFE"/>
    <w:rsid w:val="00242E16"/>
    <w:rsid w:val="00243E33"/>
    <w:rsid w:val="0024423A"/>
    <w:rsid w:val="00244328"/>
    <w:rsid w:val="00244C5A"/>
    <w:rsid w:val="002450EA"/>
    <w:rsid w:val="00245F99"/>
    <w:rsid w:val="002461BA"/>
    <w:rsid w:val="00246348"/>
    <w:rsid w:val="0024704F"/>
    <w:rsid w:val="002477A5"/>
    <w:rsid w:val="00247E5D"/>
    <w:rsid w:val="00250454"/>
    <w:rsid w:val="00250684"/>
    <w:rsid w:val="002509AE"/>
    <w:rsid w:val="00251CD0"/>
    <w:rsid w:val="00252834"/>
    <w:rsid w:val="002529A7"/>
    <w:rsid w:val="002529E5"/>
    <w:rsid w:val="00252C7F"/>
    <w:rsid w:val="00253DD3"/>
    <w:rsid w:val="00254A26"/>
    <w:rsid w:val="00255310"/>
    <w:rsid w:val="00255941"/>
    <w:rsid w:val="002562A6"/>
    <w:rsid w:val="0025636E"/>
    <w:rsid w:val="002566BA"/>
    <w:rsid w:val="00256909"/>
    <w:rsid w:val="0026105C"/>
    <w:rsid w:val="002610E0"/>
    <w:rsid w:val="0026178D"/>
    <w:rsid w:val="00261BD1"/>
    <w:rsid w:val="00262165"/>
    <w:rsid w:val="002626E4"/>
    <w:rsid w:val="0026406E"/>
    <w:rsid w:val="00264296"/>
    <w:rsid w:val="0026443F"/>
    <w:rsid w:val="0026475C"/>
    <w:rsid w:val="00264FDF"/>
    <w:rsid w:val="00265031"/>
    <w:rsid w:val="00265490"/>
    <w:rsid w:val="00265F73"/>
    <w:rsid w:val="00265FE3"/>
    <w:rsid w:val="002660C6"/>
    <w:rsid w:val="00266A13"/>
    <w:rsid w:val="002673EC"/>
    <w:rsid w:val="002701FE"/>
    <w:rsid w:val="0027045D"/>
    <w:rsid w:val="002707FD"/>
    <w:rsid w:val="002709B7"/>
    <w:rsid w:val="00270F6F"/>
    <w:rsid w:val="0027207A"/>
    <w:rsid w:val="002726AC"/>
    <w:rsid w:val="00272778"/>
    <w:rsid w:val="00273776"/>
    <w:rsid w:val="00273838"/>
    <w:rsid w:val="002747EC"/>
    <w:rsid w:val="00274B84"/>
    <w:rsid w:val="0027513A"/>
    <w:rsid w:val="002756BE"/>
    <w:rsid w:val="0027701C"/>
    <w:rsid w:val="002770F1"/>
    <w:rsid w:val="002774B9"/>
    <w:rsid w:val="002802E1"/>
    <w:rsid w:val="002808A8"/>
    <w:rsid w:val="00280F3A"/>
    <w:rsid w:val="00281F31"/>
    <w:rsid w:val="0028201E"/>
    <w:rsid w:val="002827E0"/>
    <w:rsid w:val="002835E6"/>
    <w:rsid w:val="00283799"/>
    <w:rsid w:val="00283B3B"/>
    <w:rsid w:val="0028444C"/>
    <w:rsid w:val="00284635"/>
    <w:rsid w:val="0028466F"/>
    <w:rsid w:val="00284F16"/>
    <w:rsid w:val="00285349"/>
    <w:rsid w:val="0028574B"/>
    <w:rsid w:val="002858E7"/>
    <w:rsid w:val="00285BD0"/>
    <w:rsid w:val="00285DFC"/>
    <w:rsid w:val="00285F0D"/>
    <w:rsid w:val="002861EC"/>
    <w:rsid w:val="002866A0"/>
    <w:rsid w:val="00286FA7"/>
    <w:rsid w:val="002874B3"/>
    <w:rsid w:val="002875CD"/>
    <w:rsid w:val="002878FC"/>
    <w:rsid w:val="00287C92"/>
    <w:rsid w:val="002905BA"/>
    <w:rsid w:val="00290A5F"/>
    <w:rsid w:val="00291932"/>
    <w:rsid w:val="002928F0"/>
    <w:rsid w:val="00292E83"/>
    <w:rsid w:val="002937A8"/>
    <w:rsid w:val="0029416C"/>
    <w:rsid w:val="002946B3"/>
    <w:rsid w:val="0029589A"/>
    <w:rsid w:val="00295C13"/>
    <w:rsid w:val="002960BA"/>
    <w:rsid w:val="00296186"/>
    <w:rsid w:val="002967C2"/>
    <w:rsid w:val="00296A78"/>
    <w:rsid w:val="00296D60"/>
    <w:rsid w:val="00296D84"/>
    <w:rsid w:val="00297D3F"/>
    <w:rsid w:val="002A1078"/>
    <w:rsid w:val="002A22B2"/>
    <w:rsid w:val="002A2332"/>
    <w:rsid w:val="002A27C9"/>
    <w:rsid w:val="002A3B93"/>
    <w:rsid w:val="002A4742"/>
    <w:rsid w:val="002A48A6"/>
    <w:rsid w:val="002A48B9"/>
    <w:rsid w:val="002A4960"/>
    <w:rsid w:val="002A563C"/>
    <w:rsid w:val="002A5C67"/>
    <w:rsid w:val="002A6698"/>
    <w:rsid w:val="002B0A20"/>
    <w:rsid w:val="002B1C24"/>
    <w:rsid w:val="002B1FDB"/>
    <w:rsid w:val="002B2303"/>
    <w:rsid w:val="002B2807"/>
    <w:rsid w:val="002B2ECA"/>
    <w:rsid w:val="002B2FBA"/>
    <w:rsid w:val="002B3996"/>
    <w:rsid w:val="002B48D1"/>
    <w:rsid w:val="002B4A47"/>
    <w:rsid w:val="002B591F"/>
    <w:rsid w:val="002B59F0"/>
    <w:rsid w:val="002B6073"/>
    <w:rsid w:val="002B6474"/>
    <w:rsid w:val="002B66DD"/>
    <w:rsid w:val="002B6FBC"/>
    <w:rsid w:val="002B7B03"/>
    <w:rsid w:val="002C06C1"/>
    <w:rsid w:val="002C0829"/>
    <w:rsid w:val="002C1010"/>
    <w:rsid w:val="002C13D0"/>
    <w:rsid w:val="002C1D0A"/>
    <w:rsid w:val="002C3782"/>
    <w:rsid w:val="002C3E5B"/>
    <w:rsid w:val="002C41A5"/>
    <w:rsid w:val="002C611B"/>
    <w:rsid w:val="002C6932"/>
    <w:rsid w:val="002C6CDC"/>
    <w:rsid w:val="002C6D24"/>
    <w:rsid w:val="002C6D4B"/>
    <w:rsid w:val="002C7205"/>
    <w:rsid w:val="002C7BF4"/>
    <w:rsid w:val="002C7D45"/>
    <w:rsid w:val="002D0D99"/>
    <w:rsid w:val="002D0E41"/>
    <w:rsid w:val="002D1AB6"/>
    <w:rsid w:val="002D1F07"/>
    <w:rsid w:val="002D37FD"/>
    <w:rsid w:val="002D3F4C"/>
    <w:rsid w:val="002D431A"/>
    <w:rsid w:val="002D47C3"/>
    <w:rsid w:val="002D4EF9"/>
    <w:rsid w:val="002D5B92"/>
    <w:rsid w:val="002D671E"/>
    <w:rsid w:val="002D6A35"/>
    <w:rsid w:val="002D6C5A"/>
    <w:rsid w:val="002E0770"/>
    <w:rsid w:val="002E0869"/>
    <w:rsid w:val="002E090E"/>
    <w:rsid w:val="002E0A93"/>
    <w:rsid w:val="002E1E16"/>
    <w:rsid w:val="002E287E"/>
    <w:rsid w:val="002E3245"/>
    <w:rsid w:val="002E3483"/>
    <w:rsid w:val="002E3DBC"/>
    <w:rsid w:val="002E425C"/>
    <w:rsid w:val="002E4986"/>
    <w:rsid w:val="002E4C14"/>
    <w:rsid w:val="002E4E24"/>
    <w:rsid w:val="002E572D"/>
    <w:rsid w:val="002E5C76"/>
    <w:rsid w:val="002E5C9E"/>
    <w:rsid w:val="002E6787"/>
    <w:rsid w:val="002E6798"/>
    <w:rsid w:val="002E6903"/>
    <w:rsid w:val="002E6AA9"/>
    <w:rsid w:val="002E701C"/>
    <w:rsid w:val="002E708A"/>
    <w:rsid w:val="002E76B1"/>
    <w:rsid w:val="002E7B65"/>
    <w:rsid w:val="002F1537"/>
    <w:rsid w:val="002F1E4B"/>
    <w:rsid w:val="002F276B"/>
    <w:rsid w:val="002F34B2"/>
    <w:rsid w:val="002F3E50"/>
    <w:rsid w:val="002F40C7"/>
    <w:rsid w:val="002F43B5"/>
    <w:rsid w:val="002F4B95"/>
    <w:rsid w:val="002F4CAF"/>
    <w:rsid w:val="002F4D01"/>
    <w:rsid w:val="002F5012"/>
    <w:rsid w:val="002F5680"/>
    <w:rsid w:val="002F72D1"/>
    <w:rsid w:val="002F79EA"/>
    <w:rsid w:val="003001AB"/>
    <w:rsid w:val="00300630"/>
    <w:rsid w:val="003008A5"/>
    <w:rsid w:val="00300965"/>
    <w:rsid w:val="00301020"/>
    <w:rsid w:val="0030147A"/>
    <w:rsid w:val="003018AE"/>
    <w:rsid w:val="00301A02"/>
    <w:rsid w:val="00302690"/>
    <w:rsid w:val="00303003"/>
    <w:rsid w:val="003035EE"/>
    <w:rsid w:val="00305590"/>
    <w:rsid w:val="0030577D"/>
    <w:rsid w:val="0030591B"/>
    <w:rsid w:val="0030630A"/>
    <w:rsid w:val="00306DD3"/>
    <w:rsid w:val="00306FC9"/>
    <w:rsid w:val="00307A1D"/>
    <w:rsid w:val="003103FD"/>
    <w:rsid w:val="0031066C"/>
    <w:rsid w:val="003106EC"/>
    <w:rsid w:val="003107F5"/>
    <w:rsid w:val="00310CCA"/>
    <w:rsid w:val="00311166"/>
    <w:rsid w:val="0031183E"/>
    <w:rsid w:val="00313FBA"/>
    <w:rsid w:val="00314808"/>
    <w:rsid w:val="00314EA4"/>
    <w:rsid w:val="003155FA"/>
    <w:rsid w:val="00315726"/>
    <w:rsid w:val="003159B8"/>
    <w:rsid w:val="003159FE"/>
    <w:rsid w:val="00315A16"/>
    <w:rsid w:val="003162FB"/>
    <w:rsid w:val="00317134"/>
    <w:rsid w:val="0031755D"/>
    <w:rsid w:val="003176D7"/>
    <w:rsid w:val="00317714"/>
    <w:rsid w:val="00317781"/>
    <w:rsid w:val="00317C0D"/>
    <w:rsid w:val="003203F4"/>
    <w:rsid w:val="003211B4"/>
    <w:rsid w:val="003215A6"/>
    <w:rsid w:val="003219A4"/>
    <w:rsid w:val="00321C62"/>
    <w:rsid w:val="00322532"/>
    <w:rsid w:val="00322F78"/>
    <w:rsid w:val="00324783"/>
    <w:rsid w:val="00324CF2"/>
    <w:rsid w:val="00325043"/>
    <w:rsid w:val="00325745"/>
    <w:rsid w:val="0032632B"/>
    <w:rsid w:val="003268FD"/>
    <w:rsid w:val="00326F0B"/>
    <w:rsid w:val="00327EB5"/>
    <w:rsid w:val="00327EE5"/>
    <w:rsid w:val="003300FF"/>
    <w:rsid w:val="00330386"/>
    <w:rsid w:val="00331F6E"/>
    <w:rsid w:val="003321E7"/>
    <w:rsid w:val="00332204"/>
    <w:rsid w:val="0033332F"/>
    <w:rsid w:val="00333445"/>
    <w:rsid w:val="00334236"/>
    <w:rsid w:val="003344FF"/>
    <w:rsid w:val="003347F8"/>
    <w:rsid w:val="00334916"/>
    <w:rsid w:val="00334A46"/>
    <w:rsid w:val="0033576A"/>
    <w:rsid w:val="00336D64"/>
    <w:rsid w:val="00340DE2"/>
    <w:rsid w:val="0034107F"/>
    <w:rsid w:val="0034127B"/>
    <w:rsid w:val="0034174C"/>
    <w:rsid w:val="0034193F"/>
    <w:rsid w:val="00341A0F"/>
    <w:rsid w:val="00342134"/>
    <w:rsid w:val="003428A5"/>
    <w:rsid w:val="00342FD0"/>
    <w:rsid w:val="00343242"/>
    <w:rsid w:val="00343B12"/>
    <w:rsid w:val="00343F63"/>
    <w:rsid w:val="00344033"/>
    <w:rsid w:val="00344576"/>
    <w:rsid w:val="00345204"/>
    <w:rsid w:val="00346496"/>
    <w:rsid w:val="00346621"/>
    <w:rsid w:val="00347593"/>
    <w:rsid w:val="00347F9E"/>
    <w:rsid w:val="0035009B"/>
    <w:rsid w:val="0035022C"/>
    <w:rsid w:val="0035089A"/>
    <w:rsid w:val="00351409"/>
    <w:rsid w:val="00351CAC"/>
    <w:rsid w:val="003522E1"/>
    <w:rsid w:val="00352728"/>
    <w:rsid w:val="00352D8E"/>
    <w:rsid w:val="00353B36"/>
    <w:rsid w:val="00353EAC"/>
    <w:rsid w:val="003553CD"/>
    <w:rsid w:val="0035710F"/>
    <w:rsid w:val="00357441"/>
    <w:rsid w:val="003579CC"/>
    <w:rsid w:val="00357C72"/>
    <w:rsid w:val="00357D5B"/>
    <w:rsid w:val="003617A3"/>
    <w:rsid w:val="00361E4F"/>
    <w:rsid w:val="00362AA5"/>
    <w:rsid w:val="00362B66"/>
    <w:rsid w:val="0036311E"/>
    <w:rsid w:val="00363C99"/>
    <w:rsid w:val="003648B5"/>
    <w:rsid w:val="00365F4B"/>
    <w:rsid w:val="003669AE"/>
    <w:rsid w:val="00370381"/>
    <w:rsid w:val="00370453"/>
    <w:rsid w:val="003710CC"/>
    <w:rsid w:val="003711C2"/>
    <w:rsid w:val="003712E1"/>
    <w:rsid w:val="00371503"/>
    <w:rsid w:val="00371FD0"/>
    <w:rsid w:val="003725BF"/>
    <w:rsid w:val="0037293D"/>
    <w:rsid w:val="00373B00"/>
    <w:rsid w:val="00373BAD"/>
    <w:rsid w:val="003746CA"/>
    <w:rsid w:val="00374EEC"/>
    <w:rsid w:val="00376132"/>
    <w:rsid w:val="0037653D"/>
    <w:rsid w:val="00376B88"/>
    <w:rsid w:val="00376EC5"/>
    <w:rsid w:val="0037744A"/>
    <w:rsid w:val="003777DF"/>
    <w:rsid w:val="00377A27"/>
    <w:rsid w:val="00377BFB"/>
    <w:rsid w:val="00377E58"/>
    <w:rsid w:val="00380DAC"/>
    <w:rsid w:val="00380DAE"/>
    <w:rsid w:val="00380F68"/>
    <w:rsid w:val="003818B1"/>
    <w:rsid w:val="00382666"/>
    <w:rsid w:val="003835FD"/>
    <w:rsid w:val="003839FF"/>
    <w:rsid w:val="003842D5"/>
    <w:rsid w:val="003847F1"/>
    <w:rsid w:val="00384844"/>
    <w:rsid w:val="00384AD3"/>
    <w:rsid w:val="00384B59"/>
    <w:rsid w:val="00384F31"/>
    <w:rsid w:val="00385054"/>
    <w:rsid w:val="00386474"/>
    <w:rsid w:val="003869BE"/>
    <w:rsid w:val="0038701F"/>
    <w:rsid w:val="0038777E"/>
    <w:rsid w:val="00390BFC"/>
    <w:rsid w:val="0039229D"/>
    <w:rsid w:val="003927B9"/>
    <w:rsid w:val="00392D44"/>
    <w:rsid w:val="0039392F"/>
    <w:rsid w:val="0039472F"/>
    <w:rsid w:val="0039478C"/>
    <w:rsid w:val="0039498C"/>
    <w:rsid w:val="003949F4"/>
    <w:rsid w:val="00395875"/>
    <w:rsid w:val="0039683E"/>
    <w:rsid w:val="0039691F"/>
    <w:rsid w:val="003973EA"/>
    <w:rsid w:val="00397F56"/>
    <w:rsid w:val="003A027A"/>
    <w:rsid w:val="003A034D"/>
    <w:rsid w:val="003A0666"/>
    <w:rsid w:val="003A0C6B"/>
    <w:rsid w:val="003A14C1"/>
    <w:rsid w:val="003A27D6"/>
    <w:rsid w:val="003A3380"/>
    <w:rsid w:val="003A349B"/>
    <w:rsid w:val="003A484A"/>
    <w:rsid w:val="003A6983"/>
    <w:rsid w:val="003A6ADF"/>
    <w:rsid w:val="003A7808"/>
    <w:rsid w:val="003A7AA8"/>
    <w:rsid w:val="003A7B7F"/>
    <w:rsid w:val="003A7D57"/>
    <w:rsid w:val="003B0718"/>
    <w:rsid w:val="003B1C03"/>
    <w:rsid w:val="003B2565"/>
    <w:rsid w:val="003B2A0D"/>
    <w:rsid w:val="003B2CAB"/>
    <w:rsid w:val="003B3988"/>
    <w:rsid w:val="003B3A43"/>
    <w:rsid w:val="003B45BA"/>
    <w:rsid w:val="003B4835"/>
    <w:rsid w:val="003B49BB"/>
    <w:rsid w:val="003B52E6"/>
    <w:rsid w:val="003B55FB"/>
    <w:rsid w:val="003B651B"/>
    <w:rsid w:val="003B6CBD"/>
    <w:rsid w:val="003B7125"/>
    <w:rsid w:val="003B718B"/>
    <w:rsid w:val="003B7754"/>
    <w:rsid w:val="003B7EEE"/>
    <w:rsid w:val="003C0498"/>
    <w:rsid w:val="003C06DF"/>
    <w:rsid w:val="003C0B2D"/>
    <w:rsid w:val="003C1484"/>
    <w:rsid w:val="003C15CC"/>
    <w:rsid w:val="003C1686"/>
    <w:rsid w:val="003C1C49"/>
    <w:rsid w:val="003C2AAC"/>
    <w:rsid w:val="003C2BA8"/>
    <w:rsid w:val="003C3182"/>
    <w:rsid w:val="003C3225"/>
    <w:rsid w:val="003C491C"/>
    <w:rsid w:val="003C5589"/>
    <w:rsid w:val="003C596C"/>
    <w:rsid w:val="003C5BE2"/>
    <w:rsid w:val="003C5DB1"/>
    <w:rsid w:val="003C7366"/>
    <w:rsid w:val="003C764F"/>
    <w:rsid w:val="003D011E"/>
    <w:rsid w:val="003D13AF"/>
    <w:rsid w:val="003D1478"/>
    <w:rsid w:val="003D158F"/>
    <w:rsid w:val="003D2204"/>
    <w:rsid w:val="003D30BB"/>
    <w:rsid w:val="003D3BC3"/>
    <w:rsid w:val="003D3DE2"/>
    <w:rsid w:val="003D4067"/>
    <w:rsid w:val="003D49B5"/>
    <w:rsid w:val="003D4A0E"/>
    <w:rsid w:val="003D5915"/>
    <w:rsid w:val="003D5CFF"/>
    <w:rsid w:val="003D6864"/>
    <w:rsid w:val="003D6DCC"/>
    <w:rsid w:val="003E1699"/>
    <w:rsid w:val="003E20D4"/>
    <w:rsid w:val="003E2251"/>
    <w:rsid w:val="003E326B"/>
    <w:rsid w:val="003E34E9"/>
    <w:rsid w:val="003E3FCD"/>
    <w:rsid w:val="003E483B"/>
    <w:rsid w:val="003E48DE"/>
    <w:rsid w:val="003E4C9F"/>
    <w:rsid w:val="003E55E2"/>
    <w:rsid w:val="003E5FE4"/>
    <w:rsid w:val="003E7125"/>
    <w:rsid w:val="003E76BE"/>
    <w:rsid w:val="003E7939"/>
    <w:rsid w:val="003E7BC2"/>
    <w:rsid w:val="003F003D"/>
    <w:rsid w:val="003F06D7"/>
    <w:rsid w:val="003F11EA"/>
    <w:rsid w:val="003F26D2"/>
    <w:rsid w:val="003F2C71"/>
    <w:rsid w:val="003F33AB"/>
    <w:rsid w:val="003F36FA"/>
    <w:rsid w:val="003F40D3"/>
    <w:rsid w:val="003F4A49"/>
    <w:rsid w:val="003F51C6"/>
    <w:rsid w:val="003F5523"/>
    <w:rsid w:val="003F5731"/>
    <w:rsid w:val="003F59F0"/>
    <w:rsid w:val="004001E8"/>
    <w:rsid w:val="004011D5"/>
    <w:rsid w:val="00402182"/>
    <w:rsid w:val="00403162"/>
    <w:rsid w:val="0040363F"/>
    <w:rsid w:val="00405101"/>
    <w:rsid w:val="004051D9"/>
    <w:rsid w:val="0040577C"/>
    <w:rsid w:val="004059B9"/>
    <w:rsid w:val="00405D38"/>
    <w:rsid w:val="00406546"/>
    <w:rsid w:val="00406BB3"/>
    <w:rsid w:val="0040730D"/>
    <w:rsid w:val="004073CA"/>
    <w:rsid w:val="004076D6"/>
    <w:rsid w:val="00407ED8"/>
    <w:rsid w:val="00410BFE"/>
    <w:rsid w:val="004115CB"/>
    <w:rsid w:val="00413B0B"/>
    <w:rsid w:val="004141AB"/>
    <w:rsid w:val="0041487F"/>
    <w:rsid w:val="00414D64"/>
    <w:rsid w:val="004151E7"/>
    <w:rsid w:val="004152F6"/>
    <w:rsid w:val="00415EE6"/>
    <w:rsid w:val="00415FCE"/>
    <w:rsid w:val="004161C0"/>
    <w:rsid w:val="0042042F"/>
    <w:rsid w:val="0042121C"/>
    <w:rsid w:val="00421710"/>
    <w:rsid w:val="00421A3B"/>
    <w:rsid w:val="00422A50"/>
    <w:rsid w:val="00423299"/>
    <w:rsid w:val="00423A84"/>
    <w:rsid w:val="004249C0"/>
    <w:rsid w:val="00425C6C"/>
    <w:rsid w:val="00425D44"/>
    <w:rsid w:val="00426A92"/>
    <w:rsid w:val="00427965"/>
    <w:rsid w:val="00430D64"/>
    <w:rsid w:val="00432413"/>
    <w:rsid w:val="004324A3"/>
    <w:rsid w:val="004328A2"/>
    <w:rsid w:val="00433C52"/>
    <w:rsid w:val="004340CE"/>
    <w:rsid w:val="00434A12"/>
    <w:rsid w:val="00434DFA"/>
    <w:rsid w:val="00435091"/>
    <w:rsid w:val="0043566B"/>
    <w:rsid w:val="00435715"/>
    <w:rsid w:val="00435AC0"/>
    <w:rsid w:val="00436343"/>
    <w:rsid w:val="0043688B"/>
    <w:rsid w:val="0043692E"/>
    <w:rsid w:val="0043717B"/>
    <w:rsid w:val="00437C19"/>
    <w:rsid w:val="00437C7C"/>
    <w:rsid w:val="0044090B"/>
    <w:rsid w:val="0044099C"/>
    <w:rsid w:val="00441274"/>
    <w:rsid w:val="004427A5"/>
    <w:rsid w:val="004437B9"/>
    <w:rsid w:val="004442A8"/>
    <w:rsid w:val="00444896"/>
    <w:rsid w:val="00445015"/>
    <w:rsid w:val="0044519F"/>
    <w:rsid w:val="00445522"/>
    <w:rsid w:val="00445737"/>
    <w:rsid w:val="004458E2"/>
    <w:rsid w:val="00445CD4"/>
    <w:rsid w:val="004464F0"/>
    <w:rsid w:val="00446D03"/>
    <w:rsid w:val="00446D7B"/>
    <w:rsid w:val="00446DC4"/>
    <w:rsid w:val="00446F4C"/>
    <w:rsid w:val="00447650"/>
    <w:rsid w:val="00447F29"/>
    <w:rsid w:val="00450217"/>
    <w:rsid w:val="00450521"/>
    <w:rsid w:val="004506EE"/>
    <w:rsid w:val="00450B91"/>
    <w:rsid w:val="00450F29"/>
    <w:rsid w:val="004514F8"/>
    <w:rsid w:val="0045150F"/>
    <w:rsid w:val="0045240C"/>
    <w:rsid w:val="00453B67"/>
    <w:rsid w:val="0045411E"/>
    <w:rsid w:val="00454246"/>
    <w:rsid w:val="00454AE2"/>
    <w:rsid w:val="00454BE9"/>
    <w:rsid w:val="00455395"/>
    <w:rsid w:val="00455B5B"/>
    <w:rsid w:val="004566FA"/>
    <w:rsid w:val="00456D13"/>
    <w:rsid w:val="004570A8"/>
    <w:rsid w:val="0045719B"/>
    <w:rsid w:val="004600B1"/>
    <w:rsid w:val="004604F5"/>
    <w:rsid w:val="00460998"/>
    <w:rsid w:val="004609E4"/>
    <w:rsid w:val="00460BE3"/>
    <w:rsid w:val="00461235"/>
    <w:rsid w:val="0046159D"/>
    <w:rsid w:val="00461D53"/>
    <w:rsid w:val="004631A0"/>
    <w:rsid w:val="00463B1C"/>
    <w:rsid w:val="00464349"/>
    <w:rsid w:val="004643C7"/>
    <w:rsid w:val="00464690"/>
    <w:rsid w:val="004648B0"/>
    <w:rsid w:val="0046519C"/>
    <w:rsid w:val="004656DD"/>
    <w:rsid w:val="00465ABF"/>
    <w:rsid w:val="004660D0"/>
    <w:rsid w:val="00467E74"/>
    <w:rsid w:val="00470205"/>
    <w:rsid w:val="004718A5"/>
    <w:rsid w:val="0047190C"/>
    <w:rsid w:val="00473272"/>
    <w:rsid w:val="0047390A"/>
    <w:rsid w:val="00473B01"/>
    <w:rsid w:val="00473EE8"/>
    <w:rsid w:val="004747AC"/>
    <w:rsid w:val="004751CB"/>
    <w:rsid w:val="00475299"/>
    <w:rsid w:val="00475331"/>
    <w:rsid w:val="00475C9A"/>
    <w:rsid w:val="00477098"/>
    <w:rsid w:val="00480C11"/>
    <w:rsid w:val="00480F52"/>
    <w:rsid w:val="00481CC1"/>
    <w:rsid w:val="004826BC"/>
    <w:rsid w:val="00483577"/>
    <w:rsid w:val="0048381E"/>
    <w:rsid w:val="00483944"/>
    <w:rsid w:val="00484077"/>
    <w:rsid w:val="004845A7"/>
    <w:rsid w:val="004852B4"/>
    <w:rsid w:val="004855A6"/>
    <w:rsid w:val="004855B9"/>
    <w:rsid w:val="00485B65"/>
    <w:rsid w:val="004860C2"/>
    <w:rsid w:val="00486AE2"/>
    <w:rsid w:val="004871B7"/>
    <w:rsid w:val="0049012E"/>
    <w:rsid w:val="0049118C"/>
    <w:rsid w:val="004912D6"/>
    <w:rsid w:val="004914C9"/>
    <w:rsid w:val="00491782"/>
    <w:rsid w:val="004926A1"/>
    <w:rsid w:val="00492D03"/>
    <w:rsid w:val="0049354F"/>
    <w:rsid w:val="00494898"/>
    <w:rsid w:val="00495D48"/>
    <w:rsid w:val="00495DD6"/>
    <w:rsid w:val="004963C3"/>
    <w:rsid w:val="004965AD"/>
    <w:rsid w:val="00496836"/>
    <w:rsid w:val="004968F6"/>
    <w:rsid w:val="00497F4A"/>
    <w:rsid w:val="004A09E3"/>
    <w:rsid w:val="004A0A98"/>
    <w:rsid w:val="004A0C95"/>
    <w:rsid w:val="004A1274"/>
    <w:rsid w:val="004A14CB"/>
    <w:rsid w:val="004A1560"/>
    <w:rsid w:val="004A1B5D"/>
    <w:rsid w:val="004A247D"/>
    <w:rsid w:val="004A28FB"/>
    <w:rsid w:val="004A2E2F"/>
    <w:rsid w:val="004A3398"/>
    <w:rsid w:val="004A37A7"/>
    <w:rsid w:val="004A38D5"/>
    <w:rsid w:val="004A3FF9"/>
    <w:rsid w:val="004A497D"/>
    <w:rsid w:val="004A49C3"/>
    <w:rsid w:val="004A538D"/>
    <w:rsid w:val="004A5609"/>
    <w:rsid w:val="004A5F48"/>
    <w:rsid w:val="004A61A9"/>
    <w:rsid w:val="004A63CD"/>
    <w:rsid w:val="004A791B"/>
    <w:rsid w:val="004B045C"/>
    <w:rsid w:val="004B04E5"/>
    <w:rsid w:val="004B12B1"/>
    <w:rsid w:val="004B20E1"/>
    <w:rsid w:val="004B2E40"/>
    <w:rsid w:val="004B2EE5"/>
    <w:rsid w:val="004B33CE"/>
    <w:rsid w:val="004B398F"/>
    <w:rsid w:val="004B3BF9"/>
    <w:rsid w:val="004B3C17"/>
    <w:rsid w:val="004B413D"/>
    <w:rsid w:val="004B424B"/>
    <w:rsid w:val="004B445D"/>
    <w:rsid w:val="004B44F4"/>
    <w:rsid w:val="004B4D9C"/>
    <w:rsid w:val="004B4EBE"/>
    <w:rsid w:val="004B50AE"/>
    <w:rsid w:val="004B5FA1"/>
    <w:rsid w:val="004B663F"/>
    <w:rsid w:val="004B66DB"/>
    <w:rsid w:val="004B68B5"/>
    <w:rsid w:val="004B6944"/>
    <w:rsid w:val="004B6ACA"/>
    <w:rsid w:val="004B6C50"/>
    <w:rsid w:val="004B7352"/>
    <w:rsid w:val="004B7555"/>
    <w:rsid w:val="004B7711"/>
    <w:rsid w:val="004C0053"/>
    <w:rsid w:val="004C0235"/>
    <w:rsid w:val="004C0C16"/>
    <w:rsid w:val="004C0E33"/>
    <w:rsid w:val="004C0F8F"/>
    <w:rsid w:val="004C15B4"/>
    <w:rsid w:val="004C17E8"/>
    <w:rsid w:val="004C1AE8"/>
    <w:rsid w:val="004C2BC0"/>
    <w:rsid w:val="004C36EF"/>
    <w:rsid w:val="004C426A"/>
    <w:rsid w:val="004C44FE"/>
    <w:rsid w:val="004C4621"/>
    <w:rsid w:val="004C4845"/>
    <w:rsid w:val="004C4DC8"/>
    <w:rsid w:val="004C5767"/>
    <w:rsid w:val="004C5BB0"/>
    <w:rsid w:val="004C5DC6"/>
    <w:rsid w:val="004C6270"/>
    <w:rsid w:val="004C71A2"/>
    <w:rsid w:val="004C77D7"/>
    <w:rsid w:val="004D028A"/>
    <w:rsid w:val="004D06D9"/>
    <w:rsid w:val="004D0716"/>
    <w:rsid w:val="004D0FF3"/>
    <w:rsid w:val="004D11A7"/>
    <w:rsid w:val="004D13EE"/>
    <w:rsid w:val="004D18B3"/>
    <w:rsid w:val="004D1E72"/>
    <w:rsid w:val="004D20DE"/>
    <w:rsid w:val="004D2411"/>
    <w:rsid w:val="004D3DE6"/>
    <w:rsid w:val="004D4B34"/>
    <w:rsid w:val="004D4B7B"/>
    <w:rsid w:val="004D4FC2"/>
    <w:rsid w:val="004D56CF"/>
    <w:rsid w:val="004D59B8"/>
    <w:rsid w:val="004D6714"/>
    <w:rsid w:val="004D728C"/>
    <w:rsid w:val="004D74CF"/>
    <w:rsid w:val="004D7668"/>
    <w:rsid w:val="004D7B0F"/>
    <w:rsid w:val="004E006D"/>
    <w:rsid w:val="004E0240"/>
    <w:rsid w:val="004E0409"/>
    <w:rsid w:val="004E11C9"/>
    <w:rsid w:val="004E11DD"/>
    <w:rsid w:val="004E22BC"/>
    <w:rsid w:val="004E242F"/>
    <w:rsid w:val="004E39B7"/>
    <w:rsid w:val="004E3C39"/>
    <w:rsid w:val="004E40AC"/>
    <w:rsid w:val="004E4316"/>
    <w:rsid w:val="004E4871"/>
    <w:rsid w:val="004E49C6"/>
    <w:rsid w:val="004E5906"/>
    <w:rsid w:val="004E626B"/>
    <w:rsid w:val="004E7850"/>
    <w:rsid w:val="004E7C22"/>
    <w:rsid w:val="004F18B1"/>
    <w:rsid w:val="004F24CC"/>
    <w:rsid w:val="004F26FA"/>
    <w:rsid w:val="004F2773"/>
    <w:rsid w:val="004F2A77"/>
    <w:rsid w:val="004F2BA2"/>
    <w:rsid w:val="004F2C1F"/>
    <w:rsid w:val="004F3407"/>
    <w:rsid w:val="004F38DE"/>
    <w:rsid w:val="004F55E4"/>
    <w:rsid w:val="004F5DC3"/>
    <w:rsid w:val="004F60AB"/>
    <w:rsid w:val="004F6AA5"/>
    <w:rsid w:val="00500851"/>
    <w:rsid w:val="005010B0"/>
    <w:rsid w:val="005017EB"/>
    <w:rsid w:val="00502229"/>
    <w:rsid w:val="00502A12"/>
    <w:rsid w:val="00502F3D"/>
    <w:rsid w:val="00503947"/>
    <w:rsid w:val="00504765"/>
    <w:rsid w:val="00504863"/>
    <w:rsid w:val="005049C9"/>
    <w:rsid w:val="005051A3"/>
    <w:rsid w:val="00505CC9"/>
    <w:rsid w:val="00505CE5"/>
    <w:rsid w:val="00507123"/>
    <w:rsid w:val="005075C1"/>
    <w:rsid w:val="00507AD1"/>
    <w:rsid w:val="00507CEB"/>
    <w:rsid w:val="00510223"/>
    <w:rsid w:val="00512904"/>
    <w:rsid w:val="00512AC0"/>
    <w:rsid w:val="00512B0C"/>
    <w:rsid w:val="0051306B"/>
    <w:rsid w:val="00513A28"/>
    <w:rsid w:val="00513CCD"/>
    <w:rsid w:val="00514040"/>
    <w:rsid w:val="0051414D"/>
    <w:rsid w:val="005149B4"/>
    <w:rsid w:val="00514C8F"/>
    <w:rsid w:val="00516888"/>
    <w:rsid w:val="00516DF4"/>
    <w:rsid w:val="00517EE4"/>
    <w:rsid w:val="00517FC3"/>
    <w:rsid w:val="00520396"/>
    <w:rsid w:val="00521200"/>
    <w:rsid w:val="00521672"/>
    <w:rsid w:val="005217CC"/>
    <w:rsid w:val="0052190D"/>
    <w:rsid w:val="00521C45"/>
    <w:rsid w:val="005224F3"/>
    <w:rsid w:val="005227B4"/>
    <w:rsid w:val="005230DE"/>
    <w:rsid w:val="005238E5"/>
    <w:rsid w:val="00523D27"/>
    <w:rsid w:val="005243A7"/>
    <w:rsid w:val="00524A4C"/>
    <w:rsid w:val="00524B20"/>
    <w:rsid w:val="00524C8D"/>
    <w:rsid w:val="00525C2C"/>
    <w:rsid w:val="00525D57"/>
    <w:rsid w:val="0052632C"/>
    <w:rsid w:val="00526982"/>
    <w:rsid w:val="005272CB"/>
    <w:rsid w:val="005278B8"/>
    <w:rsid w:val="005302B3"/>
    <w:rsid w:val="005309FA"/>
    <w:rsid w:val="00531839"/>
    <w:rsid w:val="00531B5B"/>
    <w:rsid w:val="00532314"/>
    <w:rsid w:val="00533154"/>
    <w:rsid w:val="00533477"/>
    <w:rsid w:val="00533961"/>
    <w:rsid w:val="00533B1C"/>
    <w:rsid w:val="00533FDD"/>
    <w:rsid w:val="00533FF1"/>
    <w:rsid w:val="0053417B"/>
    <w:rsid w:val="0053426C"/>
    <w:rsid w:val="005342E7"/>
    <w:rsid w:val="00534CE6"/>
    <w:rsid w:val="00535696"/>
    <w:rsid w:val="00535C15"/>
    <w:rsid w:val="00536ED0"/>
    <w:rsid w:val="005375A5"/>
    <w:rsid w:val="00537C68"/>
    <w:rsid w:val="00537FE3"/>
    <w:rsid w:val="005408C2"/>
    <w:rsid w:val="00540AF4"/>
    <w:rsid w:val="00540B81"/>
    <w:rsid w:val="00541A8D"/>
    <w:rsid w:val="00541ECE"/>
    <w:rsid w:val="00542789"/>
    <w:rsid w:val="005427A5"/>
    <w:rsid w:val="0054418A"/>
    <w:rsid w:val="00544577"/>
    <w:rsid w:val="00544846"/>
    <w:rsid w:val="00544B15"/>
    <w:rsid w:val="00545546"/>
    <w:rsid w:val="00545560"/>
    <w:rsid w:val="00545D13"/>
    <w:rsid w:val="00546557"/>
    <w:rsid w:val="00547152"/>
    <w:rsid w:val="0055166C"/>
    <w:rsid w:val="00551AFD"/>
    <w:rsid w:val="0055212C"/>
    <w:rsid w:val="005523AA"/>
    <w:rsid w:val="00552572"/>
    <w:rsid w:val="00552C07"/>
    <w:rsid w:val="00552FA6"/>
    <w:rsid w:val="00553FA4"/>
    <w:rsid w:val="00554FAA"/>
    <w:rsid w:val="00555329"/>
    <w:rsid w:val="0055552D"/>
    <w:rsid w:val="0055626C"/>
    <w:rsid w:val="005568A8"/>
    <w:rsid w:val="00557311"/>
    <w:rsid w:val="005606FF"/>
    <w:rsid w:val="00561C07"/>
    <w:rsid w:val="0056340C"/>
    <w:rsid w:val="0056351C"/>
    <w:rsid w:val="00563682"/>
    <w:rsid w:val="00563951"/>
    <w:rsid w:val="005642A4"/>
    <w:rsid w:val="0056490F"/>
    <w:rsid w:val="00564B3E"/>
    <w:rsid w:val="00564F44"/>
    <w:rsid w:val="00566342"/>
    <w:rsid w:val="005667B1"/>
    <w:rsid w:val="00567BB7"/>
    <w:rsid w:val="00567D29"/>
    <w:rsid w:val="00567FFE"/>
    <w:rsid w:val="00570372"/>
    <w:rsid w:val="00570EB7"/>
    <w:rsid w:val="00571051"/>
    <w:rsid w:val="00571312"/>
    <w:rsid w:val="00571581"/>
    <w:rsid w:val="0057162B"/>
    <w:rsid w:val="00571CE5"/>
    <w:rsid w:val="00572118"/>
    <w:rsid w:val="005725AE"/>
    <w:rsid w:val="0057302C"/>
    <w:rsid w:val="0057354A"/>
    <w:rsid w:val="0057391E"/>
    <w:rsid w:val="00574419"/>
    <w:rsid w:val="00575DD0"/>
    <w:rsid w:val="00575ED3"/>
    <w:rsid w:val="00577683"/>
    <w:rsid w:val="00580A3C"/>
    <w:rsid w:val="00581091"/>
    <w:rsid w:val="005810C8"/>
    <w:rsid w:val="00581BB1"/>
    <w:rsid w:val="00581C0B"/>
    <w:rsid w:val="00581F17"/>
    <w:rsid w:val="00582129"/>
    <w:rsid w:val="00582353"/>
    <w:rsid w:val="00582B41"/>
    <w:rsid w:val="00583E0A"/>
    <w:rsid w:val="00584034"/>
    <w:rsid w:val="005840E0"/>
    <w:rsid w:val="005844E5"/>
    <w:rsid w:val="00584C37"/>
    <w:rsid w:val="00585317"/>
    <w:rsid w:val="005859C4"/>
    <w:rsid w:val="00585B9A"/>
    <w:rsid w:val="00585F51"/>
    <w:rsid w:val="00586BBE"/>
    <w:rsid w:val="0058798E"/>
    <w:rsid w:val="00590F49"/>
    <w:rsid w:val="00591707"/>
    <w:rsid w:val="00593A12"/>
    <w:rsid w:val="00593C93"/>
    <w:rsid w:val="00594081"/>
    <w:rsid w:val="00594141"/>
    <w:rsid w:val="00594865"/>
    <w:rsid w:val="00594C97"/>
    <w:rsid w:val="00594E34"/>
    <w:rsid w:val="005962AD"/>
    <w:rsid w:val="005969B6"/>
    <w:rsid w:val="005A00B6"/>
    <w:rsid w:val="005A165B"/>
    <w:rsid w:val="005A2030"/>
    <w:rsid w:val="005A3679"/>
    <w:rsid w:val="005A3CF1"/>
    <w:rsid w:val="005A3DDF"/>
    <w:rsid w:val="005B0D59"/>
    <w:rsid w:val="005B16E7"/>
    <w:rsid w:val="005B1FAF"/>
    <w:rsid w:val="005B2132"/>
    <w:rsid w:val="005B2702"/>
    <w:rsid w:val="005B32D3"/>
    <w:rsid w:val="005B3798"/>
    <w:rsid w:val="005B4D62"/>
    <w:rsid w:val="005B5706"/>
    <w:rsid w:val="005B5A25"/>
    <w:rsid w:val="005B5DFD"/>
    <w:rsid w:val="005B625C"/>
    <w:rsid w:val="005B6B23"/>
    <w:rsid w:val="005B7900"/>
    <w:rsid w:val="005B79D6"/>
    <w:rsid w:val="005C0854"/>
    <w:rsid w:val="005C2605"/>
    <w:rsid w:val="005C34BE"/>
    <w:rsid w:val="005C356A"/>
    <w:rsid w:val="005C47C0"/>
    <w:rsid w:val="005C4ECE"/>
    <w:rsid w:val="005C5BC2"/>
    <w:rsid w:val="005C6394"/>
    <w:rsid w:val="005C658D"/>
    <w:rsid w:val="005C764B"/>
    <w:rsid w:val="005C77A7"/>
    <w:rsid w:val="005D2441"/>
    <w:rsid w:val="005D2856"/>
    <w:rsid w:val="005D2A81"/>
    <w:rsid w:val="005D2B89"/>
    <w:rsid w:val="005D320B"/>
    <w:rsid w:val="005D3702"/>
    <w:rsid w:val="005D447C"/>
    <w:rsid w:val="005D4D24"/>
    <w:rsid w:val="005D4D4B"/>
    <w:rsid w:val="005D4E01"/>
    <w:rsid w:val="005D5263"/>
    <w:rsid w:val="005D564C"/>
    <w:rsid w:val="005D5E63"/>
    <w:rsid w:val="005D6038"/>
    <w:rsid w:val="005D63D3"/>
    <w:rsid w:val="005D6BFF"/>
    <w:rsid w:val="005D7419"/>
    <w:rsid w:val="005E03A4"/>
    <w:rsid w:val="005E203B"/>
    <w:rsid w:val="005E2508"/>
    <w:rsid w:val="005E2683"/>
    <w:rsid w:val="005E2B72"/>
    <w:rsid w:val="005E2C3B"/>
    <w:rsid w:val="005E375B"/>
    <w:rsid w:val="005E4495"/>
    <w:rsid w:val="005E5A9C"/>
    <w:rsid w:val="005E61C7"/>
    <w:rsid w:val="005E65C7"/>
    <w:rsid w:val="005E7867"/>
    <w:rsid w:val="005E7A0E"/>
    <w:rsid w:val="005F0AA1"/>
    <w:rsid w:val="005F12CE"/>
    <w:rsid w:val="005F1C62"/>
    <w:rsid w:val="005F2010"/>
    <w:rsid w:val="005F2B78"/>
    <w:rsid w:val="005F32A5"/>
    <w:rsid w:val="005F3774"/>
    <w:rsid w:val="005F48F4"/>
    <w:rsid w:val="005F5761"/>
    <w:rsid w:val="005F59EE"/>
    <w:rsid w:val="005F61DB"/>
    <w:rsid w:val="005F6D40"/>
    <w:rsid w:val="005F79ED"/>
    <w:rsid w:val="006002FD"/>
    <w:rsid w:val="00600606"/>
    <w:rsid w:val="006018AA"/>
    <w:rsid w:val="00601AFC"/>
    <w:rsid w:val="00601B58"/>
    <w:rsid w:val="00601FD5"/>
    <w:rsid w:val="006030EB"/>
    <w:rsid w:val="00603109"/>
    <w:rsid w:val="0060397D"/>
    <w:rsid w:val="006057E1"/>
    <w:rsid w:val="0060659E"/>
    <w:rsid w:val="00606FB3"/>
    <w:rsid w:val="00610FE4"/>
    <w:rsid w:val="006111D3"/>
    <w:rsid w:val="006114BD"/>
    <w:rsid w:val="00611BF3"/>
    <w:rsid w:val="00612A93"/>
    <w:rsid w:val="00614520"/>
    <w:rsid w:val="006145CF"/>
    <w:rsid w:val="00614829"/>
    <w:rsid w:val="006149CF"/>
    <w:rsid w:val="00615505"/>
    <w:rsid w:val="006159D5"/>
    <w:rsid w:val="00616011"/>
    <w:rsid w:val="00616813"/>
    <w:rsid w:val="00616826"/>
    <w:rsid w:val="0061717F"/>
    <w:rsid w:val="0062048A"/>
    <w:rsid w:val="00620703"/>
    <w:rsid w:val="00620A50"/>
    <w:rsid w:val="00620BB4"/>
    <w:rsid w:val="00621EF2"/>
    <w:rsid w:val="00622023"/>
    <w:rsid w:val="00622314"/>
    <w:rsid w:val="0062280A"/>
    <w:rsid w:val="00622BF1"/>
    <w:rsid w:val="00623245"/>
    <w:rsid w:val="00623408"/>
    <w:rsid w:val="006244F3"/>
    <w:rsid w:val="00624606"/>
    <w:rsid w:val="006253ED"/>
    <w:rsid w:val="00625611"/>
    <w:rsid w:val="00625B2D"/>
    <w:rsid w:val="00625B32"/>
    <w:rsid w:val="00626798"/>
    <w:rsid w:val="00626DE1"/>
    <w:rsid w:val="0062755B"/>
    <w:rsid w:val="006300AF"/>
    <w:rsid w:val="0063016F"/>
    <w:rsid w:val="0063071C"/>
    <w:rsid w:val="00631162"/>
    <w:rsid w:val="0063157A"/>
    <w:rsid w:val="006315CF"/>
    <w:rsid w:val="0063212C"/>
    <w:rsid w:val="006334BF"/>
    <w:rsid w:val="00633EBD"/>
    <w:rsid w:val="00634605"/>
    <w:rsid w:val="006350A7"/>
    <w:rsid w:val="00635D03"/>
    <w:rsid w:val="00636310"/>
    <w:rsid w:val="00636312"/>
    <w:rsid w:val="006377B1"/>
    <w:rsid w:val="00637A1B"/>
    <w:rsid w:val="00640083"/>
    <w:rsid w:val="006414FC"/>
    <w:rsid w:val="0064157E"/>
    <w:rsid w:val="00641F16"/>
    <w:rsid w:val="006420F4"/>
    <w:rsid w:val="00642308"/>
    <w:rsid w:val="0064284B"/>
    <w:rsid w:val="00642B8E"/>
    <w:rsid w:val="00642C6D"/>
    <w:rsid w:val="00642CC3"/>
    <w:rsid w:val="00642F91"/>
    <w:rsid w:val="00644603"/>
    <w:rsid w:val="00644BD9"/>
    <w:rsid w:val="00644D8C"/>
    <w:rsid w:val="00645381"/>
    <w:rsid w:val="00645C27"/>
    <w:rsid w:val="00645D12"/>
    <w:rsid w:val="00645F3D"/>
    <w:rsid w:val="00647B9D"/>
    <w:rsid w:val="006500B1"/>
    <w:rsid w:val="00650517"/>
    <w:rsid w:val="00650695"/>
    <w:rsid w:val="00650FA2"/>
    <w:rsid w:val="006511B9"/>
    <w:rsid w:val="00651DB4"/>
    <w:rsid w:val="006529AF"/>
    <w:rsid w:val="00652B65"/>
    <w:rsid w:val="00653574"/>
    <w:rsid w:val="00654109"/>
    <w:rsid w:val="00654210"/>
    <w:rsid w:val="00654261"/>
    <w:rsid w:val="00654478"/>
    <w:rsid w:val="00654779"/>
    <w:rsid w:val="00655068"/>
    <w:rsid w:val="0065548F"/>
    <w:rsid w:val="006559DB"/>
    <w:rsid w:val="0065646C"/>
    <w:rsid w:val="00656CCA"/>
    <w:rsid w:val="00656DC7"/>
    <w:rsid w:val="006575BF"/>
    <w:rsid w:val="006577EE"/>
    <w:rsid w:val="00657BCB"/>
    <w:rsid w:val="0066020F"/>
    <w:rsid w:val="00660A13"/>
    <w:rsid w:val="00664830"/>
    <w:rsid w:val="00664DBE"/>
    <w:rsid w:val="00665325"/>
    <w:rsid w:val="006664EB"/>
    <w:rsid w:val="006667AC"/>
    <w:rsid w:val="006670C7"/>
    <w:rsid w:val="006672E1"/>
    <w:rsid w:val="0066793A"/>
    <w:rsid w:val="00667CFF"/>
    <w:rsid w:val="00667F00"/>
    <w:rsid w:val="00670B0C"/>
    <w:rsid w:val="006711B4"/>
    <w:rsid w:val="00671DE2"/>
    <w:rsid w:val="00671F9D"/>
    <w:rsid w:val="00672DAE"/>
    <w:rsid w:val="00673847"/>
    <w:rsid w:val="006740E8"/>
    <w:rsid w:val="0067446E"/>
    <w:rsid w:val="00674632"/>
    <w:rsid w:val="00674AD7"/>
    <w:rsid w:val="00676DAF"/>
    <w:rsid w:val="0067705C"/>
    <w:rsid w:val="0067772F"/>
    <w:rsid w:val="006779E2"/>
    <w:rsid w:val="00677E55"/>
    <w:rsid w:val="00677EA4"/>
    <w:rsid w:val="0068036D"/>
    <w:rsid w:val="00680C6B"/>
    <w:rsid w:val="00680C97"/>
    <w:rsid w:val="006826C9"/>
    <w:rsid w:val="00682B1A"/>
    <w:rsid w:val="00682D1C"/>
    <w:rsid w:val="00683E4D"/>
    <w:rsid w:val="006854DD"/>
    <w:rsid w:val="0068626C"/>
    <w:rsid w:val="00686334"/>
    <w:rsid w:val="0068651E"/>
    <w:rsid w:val="00686C4B"/>
    <w:rsid w:val="00687693"/>
    <w:rsid w:val="00687A24"/>
    <w:rsid w:val="00687E80"/>
    <w:rsid w:val="00690F5A"/>
    <w:rsid w:val="00691AC9"/>
    <w:rsid w:val="00691F63"/>
    <w:rsid w:val="00693731"/>
    <w:rsid w:val="006946F9"/>
    <w:rsid w:val="00694E52"/>
    <w:rsid w:val="00694F2C"/>
    <w:rsid w:val="006962F8"/>
    <w:rsid w:val="00697DAE"/>
    <w:rsid w:val="006A054D"/>
    <w:rsid w:val="006A092F"/>
    <w:rsid w:val="006A0DB1"/>
    <w:rsid w:val="006A1001"/>
    <w:rsid w:val="006A1F10"/>
    <w:rsid w:val="006A218D"/>
    <w:rsid w:val="006A28C8"/>
    <w:rsid w:val="006A2973"/>
    <w:rsid w:val="006A34AC"/>
    <w:rsid w:val="006A3879"/>
    <w:rsid w:val="006A3F41"/>
    <w:rsid w:val="006A48C4"/>
    <w:rsid w:val="006A571D"/>
    <w:rsid w:val="006A632F"/>
    <w:rsid w:val="006A6CF4"/>
    <w:rsid w:val="006B03BC"/>
    <w:rsid w:val="006B04A1"/>
    <w:rsid w:val="006B0C47"/>
    <w:rsid w:val="006B2FF2"/>
    <w:rsid w:val="006B3A29"/>
    <w:rsid w:val="006B42F9"/>
    <w:rsid w:val="006B447B"/>
    <w:rsid w:val="006B4A62"/>
    <w:rsid w:val="006B64ED"/>
    <w:rsid w:val="006B6E83"/>
    <w:rsid w:val="006B70B5"/>
    <w:rsid w:val="006B7745"/>
    <w:rsid w:val="006B7DA5"/>
    <w:rsid w:val="006B7F54"/>
    <w:rsid w:val="006C0D98"/>
    <w:rsid w:val="006C21CA"/>
    <w:rsid w:val="006C2496"/>
    <w:rsid w:val="006C2595"/>
    <w:rsid w:val="006C323A"/>
    <w:rsid w:val="006C4A0E"/>
    <w:rsid w:val="006C4C99"/>
    <w:rsid w:val="006C4DA2"/>
    <w:rsid w:val="006C7183"/>
    <w:rsid w:val="006C74BD"/>
    <w:rsid w:val="006C74E6"/>
    <w:rsid w:val="006C74F8"/>
    <w:rsid w:val="006C759E"/>
    <w:rsid w:val="006C7F20"/>
    <w:rsid w:val="006D0434"/>
    <w:rsid w:val="006D11D2"/>
    <w:rsid w:val="006D2F36"/>
    <w:rsid w:val="006D3384"/>
    <w:rsid w:val="006D391D"/>
    <w:rsid w:val="006D4250"/>
    <w:rsid w:val="006D4A46"/>
    <w:rsid w:val="006D5044"/>
    <w:rsid w:val="006D537B"/>
    <w:rsid w:val="006D5731"/>
    <w:rsid w:val="006D588F"/>
    <w:rsid w:val="006D5A22"/>
    <w:rsid w:val="006D6895"/>
    <w:rsid w:val="006D6DA7"/>
    <w:rsid w:val="006D6FFE"/>
    <w:rsid w:val="006D73EF"/>
    <w:rsid w:val="006D774F"/>
    <w:rsid w:val="006D7A7C"/>
    <w:rsid w:val="006E0A44"/>
    <w:rsid w:val="006E109C"/>
    <w:rsid w:val="006E1AC5"/>
    <w:rsid w:val="006E1BFA"/>
    <w:rsid w:val="006E1E20"/>
    <w:rsid w:val="006E23AD"/>
    <w:rsid w:val="006E30A9"/>
    <w:rsid w:val="006E34B8"/>
    <w:rsid w:val="006E3DE9"/>
    <w:rsid w:val="006E4956"/>
    <w:rsid w:val="006E5458"/>
    <w:rsid w:val="006E611D"/>
    <w:rsid w:val="006E664E"/>
    <w:rsid w:val="006E6B99"/>
    <w:rsid w:val="006E763B"/>
    <w:rsid w:val="006E7A31"/>
    <w:rsid w:val="006F05D7"/>
    <w:rsid w:val="006F0D78"/>
    <w:rsid w:val="006F0ECC"/>
    <w:rsid w:val="006F2132"/>
    <w:rsid w:val="006F2D10"/>
    <w:rsid w:val="006F31F3"/>
    <w:rsid w:val="006F339E"/>
    <w:rsid w:val="006F39D6"/>
    <w:rsid w:val="006F3A5F"/>
    <w:rsid w:val="006F4482"/>
    <w:rsid w:val="006F4986"/>
    <w:rsid w:val="006F6A73"/>
    <w:rsid w:val="006F6E98"/>
    <w:rsid w:val="006F7555"/>
    <w:rsid w:val="006F7CB7"/>
    <w:rsid w:val="006F7FDE"/>
    <w:rsid w:val="00700098"/>
    <w:rsid w:val="00700595"/>
    <w:rsid w:val="007026F4"/>
    <w:rsid w:val="0070291D"/>
    <w:rsid w:val="00702C1E"/>
    <w:rsid w:val="0070316E"/>
    <w:rsid w:val="0070377E"/>
    <w:rsid w:val="00703F5E"/>
    <w:rsid w:val="00704038"/>
    <w:rsid w:val="0070435B"/>
    <w:rsid w:val="0070497D"/>
    <w:rsid w:val="00704C5C"/>
    <w:rsid w:val="00704DAA"/>
    <w:rsid w:val="007069A2"/>
    <w:rsid w:val="007073AE"/>
    <w:rsid w:val="007102E2"/>
    <w:rsid w:val="00710585"/>
    <w:rsid w:val="007107E5"/>
    <w:rsid w:val="0071081B"/>
    <w:rsid w:val="007116FB"/>
    <w:rsid w:val="00711A19"/>
    <w:rsid w:val="007122E7"/>
    <w:rsid w:val="00712AF9"/>
    <w:rsid w:val="00712B9C"/>
    <w:rsid w:val="00712CA2"/>
    <w:rsid w:val="00713610"/>
    <w:rsid w:val="00713B79"/>
    <w:rsid w:val="00714C74"/>
    <w:rsid w:val="007153C4"/>
    <w:rsid w:val="00717442"/>
    <w:rsid w:val="00717728"/>
    <w:rsid w:val="00721BC4"/>
    <w:rsid w:val="00721EB7"/>
    <w:rsid w:val="00722A3F"/>
    <w:rsid w:val="00722FA9"/>
    <w:rsid w:val="00722FE6"/>
    <w:rsid w:val="0072407F"/>
    <w:rsid w:val="00724C02"/>
    <w:rsid w:val="00725422"/>
    <w:rsid w:val="007255CD"/>
    <w:rsid w:val="00725AD2"/>
    <w:rsid w:val="00726F98"/>
    <w:rsid w:val="00727306"/>
    <w:rsid w:val="007307E6"/>
    <w:rsid w:val="00730926"/>
    <w:rsid w:val="00730CF8"/>
    <w:rsid w:val="00730D99"/>
    <w:rsid w:val="00731933"/>
    <w:rsid w:val="007319BC"/>
    <w:rsid w:val="00731E35"/>
    <w:rsid w:val="00732FC1"/>
    <w:rsid w:val="00733544"/>
    <w:rsid w:val="0073399B"/>
    <w:rsid w:val="007342E3"/>
    <w:rsid w:val="00734A6B"/>
    <w:rsid w:val="00734CEB"/>
    <w:rsid w:val="007353CB"/>
    <w:rsid w:val="0073585D"/>
    <w:rsid w:val="007358FC"/>
    <w:rsid w:val="007366A5"/>
    <w:rsid w:val="0073682E"/>
    <w:rsid w:val="007373D7"/>
    <w:rsid w:val="0073748A"/>
    <w:rsid w:val="007375E3"/>
    <w:rsid w:val="00737CC5"/>
    <w:rsid w:val="00740AFE"/>
    <w:rsid w:val="00741164"/>
    <w:rsid w:val="0074136B"/>
    <w:rsid w:val="00742513"/>
    <w:rsid w:val="00742F06"/>
    <w:rsid w:val="007432A5"/>
    <w:rsid w:val="00743DFA"/>
    <w:rsid w:val="007452DB"/>
    <w:rsid w:val="00745909"/>
    <w:rsid w:val="0075005F"/>
    <w:rsid w:val="0075047C"/>
    <w:rsid w:val="00750EE6"/>
    <w:rsid w:val="00751093"/>
    <w:rsid w:val="00751411"/>
    <w:rsid w:val="00751B54"/>
    <w:rsid w:val="00752C6F"/>
    <w:rsid w:val="0075366B"/>
    <w:rsid w:val="007539CE"/>
    <w:rsid w:val="00753C03"/>
    <w:rsid w:val="00755253"/>
    <w:rsid w:val="0075555C"/>
    <w:rsid w:val="0075594C"/>
    <w:rsid w:val="0075611E"/>
    <w:rsid w:val="007565A8"/>
    <w:rsid w:val="0075699E"/>
    <w:rsid w:val="00756CBB"/>
    <w:rsid w:val="00756F47"/>
    <w:rsid w:val="007578C3"/>
    <w:rsid w:val="00760743"/>
    <w:rsid w:val="00760D1E"/>
    <w:rsid w:val="00761377"/>
    <w:rsid w:val="007615A7"/>
    <w:rsid w:val="00761B81"/>
    <w:rsid w:val="0076271D"/>
    <w:rsid w:val="007630ED"/>
    <w:rsid w:val="0076468A"/>
    <w:rsid w:val="00764E99"/>
    <w:rsid w:val="00764F09"/>
    <w:rsid w:val="00765115"/>
    <w:rsid w:val="00766BF8"/>
    <w:rsid w:val="00767342"/>
    <w:rsid w:val="00771308"/>
    <w:rsid w:val="00771705"/>
    <w:rsid w:val="0077212A"/>
    <w:rsid w:val="00772588"/>
    <w:rsid w:val="00772989"/>
    <w:rsid w:val="00772B21"/>
    <w:rsid w:val="00773306"/>
    <w:rsid w:val="00773880"/>
    <w:rsid w:val="00773D23"/>
    <w:rsid w:val="0077415B"/>
    <w:rsid w:val="0077485D"/>
    <w:rsid w:val="00775027"/>
    <w:rsid w:val="007750F8"/>
    <w:rsid w:val="007758D6"/>
    <w:rsid w:val="00775CCF"/>
    <w:rsid w:val="007769D5"/>
    <w:rsid w:val="00776D18"/>
    <w:rsid w:val="00777C88"/>
    <w:rsid w:val="00780308"/>
    <w:rsid w:val="0078073D"/>
    <w:rsid w:val="0078230B"/>
    <w:rsid w:val="0078267D"/>
    <w:rsid w:val="007831AF"/>
    <w:rsid w:val="007834E4"/>
    <w:rsid w:val="0078421D"/>
    <w:rsid w:val="00786BC8"/>
    <w:rsid w:val="00786CE1"/>
    <w:rsid w:val="007907B3"/>
    <w:rsid w:val="007911E0"/>
    <w:rsid w:val="007916EF"/>
    <w:rsid w:val="00791F9F"/>
    <w:rsid w:val="007921A7"/>
    <w:rsid w:val="00792660"/>
    <w:rsid w:val="007936F6"/>
    <w:rsid w:val="0079414E"/>
    <w:rsid w:val="00794D79"/>
    <w:rsid w:val="007951C2"/>
    <w:rsid w:val="00795630"/>
    <w:rsid w:val="007967B0"/>
    <w:rsid w:val="00796955"/>
    <w:rsid w:val="007972A5"/>
    <w:rsid w:val="00797733"/>
    <w:rsid w:val="007A024A"/>
    <w:rsid w:val="007A036D"/>
    <w:rsid w:val="007A15C2"/>
    <w:rsid w:val="007A195A"/>
    <w:rsid w:val="007A1A15"/>
    <w:rsid w:val="007A2732"/>
    <w:rsid w:val="007A348B"/>
    <w:rsid w:val="007A388B"/>
    <w:rsid w:val="007A3919"/>
    <w:rsid w:val="007A3C78"/>
    <w:rsid w:val="007A3DFC"/>
    <w:rsid w:val="007A4FFB"/>
    <w:rsid w:val="007A53A9"/>
    <w:rsid w:val="007A58E1"/>
    <w:rsid w:val="007A5A51"/>
    <w:rsid w:val="007A5F74"/>
    <w:rsid w:val="007A6605"/>
    <w:rsid w:val="007A68B5"/>
    <w:rsid w:val="007A6B2F"/>
    <w:rsid w:val="007A75C6"/>
    <w:rsid w:val="007A7CAD"/>
    <w:rsid w:val="007B18E7"/>
    <w:rsid w:val="007B2011"/>
    <w:rsid w:val="007B20E0"/>
    <w:rsid w:val="007B2568"/>
    <w:rsid w:val="007B2B15"/>
    <w:rsid w:val="007B32FA"/>
    <w:rsid w:val="007B3302"/>
    <w:rsid w:val="007B3EEE"/>
    <w:rsid w:val="007B5F2E"/>
    <w:rsid w:val="007B67C1"/>
    <w:rsid w:val="007B68B9"/>
    <w:rsid w:val="007B6963"/>
    <w:rsid w:val="007B72C3"/>
    <w:rsid w:val="007C0EEB"/>
    <w:rsid w:val="007C10A7"/>
    <w:rsid w:val="007C1B92"/>
    <w:rsid w:val="007C207E"/>
    <w:rsid w:val="007C2BFD"/>
    <w:rsid w:val="007C2D07"/>
    <w:rsid w:val="007C3FF5"/>
    <w:rsid w:val="007C4980"/>
    <w:rsid w:val="007C4CB6"/>
    <w:rsid w:val="007C543D"/>
    <w:rsid w:val="007C5580"/>
    <w:rsid w:val="007C57BE"/>
    <w:rsid w:val="007C60FC"/>
    <w:rsid w:val="007C6644"/>
    <w:rsid w:val="007C691E"/>
    <w:rsid w:val="007C7176"/>
    <w:rsid w:val="007C72FF"/>
    <w:rsid w:val="007C733D"/>
    <w:rsid w:val="007C789F"/>
    <w:rsid w:val="007C7D2C"/>
    <w:rsid w:val="007D00D6"/>
    <w:rsid w:val="007D0987"/>
    <w:rsid w:val="007D0A70"/>
    <w:rsid w:val="007D0CE8"/>
    <w:rsid w:val="007D25C0"/>
    <w:rsid w:val="007D315A"/>
    <w:rsid w:val="007D40B5"/>
    <w:rsid w:val="007D43E3"/>
    <w:rsid w:val="007D48EE"/>
    <w:rsid w:val="007D5414"/>
    <w:rsid w:val="007D54C9"/>
    <w:rsid w:val="007D621C"/>
    <w:rsid w:val="007D624C"/>
    <w:rsid w:val="007D6DA5"/>
    <w:rsid w:val="007D708A"/>
    <w:rsid w:val="007D726A"/>
    <w:rsid w:val="007D72DE"/>
    <w:rsid w:val="007D79E4"/>
    <w:rsid w:val="007D7A31"/>
    <w:rsid w:val="007D7BDF"/>
    <w:rsid w:val="007D7DEF"/>
    <w:rsid w:val="007E01CD"/>
    <w:rsid w:val="007E0904"/>
    <w:rsid w:val="007E0D08"/>
    <w:rsid w:val="007E0D13"/>
    <w:rsid w:val="007E0FE2"/>
    <w:rsid w:val="007E1035"/>
    <w:rsid w:val="007E12F0"/>
    <w:rsid w:val="007E17BE"/>
    <w:rsid w:val="007E19B7"/>
    <w:rsid w:val="007E1FB4"/>
    <w:rsid w:val="007E2240"/>
    <w:rsid w:val="007E2FF3"/>
    <w:rsid w:val="007E3A47"/>
    <w:rsid w:val="007E7943"/>
    <w:rsid w:val="007F007A"/>
    <w:rsid w:val="007F015F"/>
    <w:rsid w:val="007F0184"/>
    <w:rsid w:val="007F0A34"/>
    <w:rsid w:val="007F19AC"/>
    <w:rsid w:val="007F2AA5"/>
    <w:rsid w:val="007F3395"/>
    <w:rsid w:val="007F37E1"/>
    <w:rsid w:val="007F3B53"/>
    <w:rsid w:val="007F3FC6"/>
    <w:rsid w:val="007F4A80"/>
    <w:rsid w:val="007F4B5D"/>
    <w:rsid w:val="007F5169"/>
    <w:rsid w:val="007F538A"/>
    <w:rsid w:val="007F59A5"/>
    <w:rsid w:val="007F682E"/>
    <w:rsid w:val="007F6E85"/>
    <w:rsid w:val="00800352"/>
    <w:rsid w:val="008007B3"/>
    <w:rsid w:val="008007BA"/>
    <w:rsid w:val="00800EB1"/>
    <w:rsid w:val="00801B68"/>
    <w:rsid w:val="008030CA"/>
    <w:rsid w:val="00803844"/>
    <w:rsid w:val="00803B2D"/>
    <w:rsid w:val="0080489E"/>
    <w:rsid w:val="00805371"/>
    <w:rsid w:val="0080579D"/>
    <w:rsid w:val="008057EF"/>
    <w:rsid w:val="00805C5C"/>
    <w:rsid w:val="00806167"/>
    <w:rsid w:val="008064FB"/>
    <w:rsid w:val="008068BB"/>
    <w:rsid w:val="00807CB7"/>
    <w:rsid w:val="0081031C"/>
    <w:rsid w:val="00811602"/>
    <w:rsid w:val="0081176C"/>
    <w:rsid w:val="00811E0C"/>
    <w:rsid w:val="00811E9E"/>
    <w:rsid w:val="00812D3E"/>
    <w:rsid w:val="00812E88"/>
    <w:rsid w:val="00813D90"/>
    <w:rsid w:val="00814C02"/>
    <w:rsid w:val="00814C16"/>
    <w:rsid w:val="008150F2"/>
    <w:rsid w:val="00815E33"/>
    <w:rsid w:val="00816EFD"/>
    <w:rsid w:val="0081784E"/>
    <w:rsid w:val="00817ADC"/>
    <w:rsid w:val="00820105"/>
    <w:rsid w:val="00821310"/>
    <w:rsid w:val="00822573"/>
    <w:rsid w:val="00823311"/>
    <w:rsid w:val="00823925"/>
    <w:rsid w:val="00824B28"/>
    <w:rsid w:val="00825BB5"/>
    <w:rsid w:val="00826979"/>
    <w:rsid w:val="00826A08"/>
    <w:rsid w:val="008307F9"/>
    <w:rsid w:val="00831A43"/>
    <w:rsid w:val="008327F2"/>
    <w:rsid w:val="00832D23"/>
    <w:rsid w:val="008331EE"/>
    <w:rsid w:val="00833A5A"/>
    <w:rsid w:val="00833F38"/>
    <w:rsid w:val="00834B3E"/>
    <w:rsid w:val="00834D90"/>
    <w:rsid w:val="00840182"/>
    <w:rsid w:val="00840F10"/>
    <w:rsid w:val="008421B5"/>
    <w:rsid w:val="00842F28"/>
    <w:rsid w:val="00843FA6"/>
    <w:rsid w:val="008441BC"/>
    <w:rsid w:val="0084433A"/>
    <w:rsid w:val="00844D8E"/>
    <w:rsid w:val="008450DC"/>
    <w:rsid w:val="00845317"/>
    <w:rsid w:val="0084586B"/>
    <w:rsid w:val="00846872"/>
    <w:rsid w:val="008468D5"/>
    <w:rsid w:val="008475AA"/>
    <w:rsid w:val="008477A6"/>
    <w:rsid w:val="00847A27"/>
    <w:rsid w:val="00847CA3"/>
    <w:rsid w:val="00850C3D"/>
    <w:rsid w:val="00851AC5"/>
    <w:rsid w:val="00851E34"/>
    <w:rsid w:val="0085262F"/>
    <w:rsid w:val="00852D76"/>
    <w:rsid w:val="008537DE"/>
    <w:rsid w:val="00854099"/>
    <w:rsid w:val="008544D3"/>
    <w:rsid w:val="008552E9"/>
    <w:rsid w:val="00855D83"/>
    <w:rsid w:val="008570FA"/>
    <w:rsid w:val="00857650"/>
    <w:rsid w:val="00857BE2"/>
    <w:rsid w:val="00860051"/>
    <w:rsid w:val="00860992"/>
    <w:rsid w:val="00861419"/>
    <w:rsid w:val="00861436"/>
    <w:rsid w:val="00862025"/>
    <w:rsid w:val="008628C6"/>
    <w:rsid w:val="008639E3"/>
    <w:rsid w:val="00863C1D"/>
    <w:rsid w:val="00863C62"/>
    <w:rsid w:val="00863E9C"/>
    <w:rsid w:val="008644CE"/>
    <w:rsid w:val="008651E4"/>
    <w:rsid w:val="008654B7"/>
    <w:rsid w:val="00865EE1"/>
    <w:rsid w:val="00865F2F"/>
    <w:rsid w:val="00865FB8"/>
    <w:rsid w:val="00866A05"/>
    <w:rsid w:val="00867074"/>
    <w:rsid w:val="00867A75"/>
    <w:rsid w:val="00867A8A"/>
    <w:rsid w:val="00870255"/>
    <w:rsid w:val="00870831"/>
    <w:rsid w:val="00870ECA"/>
    <w:rsid w:val="00871272"/>
    <w:rsid w:val="0087240C"/>
    <w:rsid w:val="00872581"/>
    <w:rsid w:val="00872DF2"/>
    <w:rsid w:val="008732CD"/>
    <w:rsid w:val="00873352"/>
    <w:rsid w:val="008734EE"/>
    <w:rsid w:val="00873800"/>
    <w:rsid w:val="00873C94"/>
    <w:rsid w:val="00874800"/>
    <w:rsid w:val="0087487E"/>
    <w:rsid w:val="00874DB3"/>
    <w:rsid w:val="0087564F"/>
    <w:rsid w:val="00875ADB"/>
    <w:rsid w:val="00876BB3"/>
    <w:rsid w:val="00876C84"/>
    <w:rsid w:val="008774A7"/>
    <w:rsid w:val="008775BE"/>
    <w:rsid w:val="00880B05"/>
    <w:rsid w:val="00881E69"/>
    <w:rsid w:val="0088255A"/>
    <w:rsid w:val="00882668"/>
    <w:rsid w:val="00882781"/>
    <w:rsid w:val="00882C93"/>
    <w:rsid w:val="00882DAC"/>
    <w:rsid w:val="0088312C"/>
    <w:rsid w:val="0088355D"/>
    <w:rsid w:val="00883736"/>
    <w:rsid w:val="00883D8D"/>
    <w:rsid w:val="0088418F"/>
    <w:rsid w:val="00884275"/>
    <w:rsid w:val="00884357"/>
    <w:rsid w:val="0088498D"/>
    <w:rsid w:val="00884FDD"/>
    <w:rsid w:val="00885337"/>
    <w:rsid w:val="0088587D"/>
    <w:rsid w:val="00885FCD"/>
    <w:rsid w:val="00886C20"/>
    <w:rsid w:val="00886EF2"/>
    <w:rsid w:val="008879CA"/>
    <w:rsid w:val="00887B69"/>
    <w:rsid w:val="00887E2C"/>
    <w:rsid w:val="008901CD"/>
    <w:rsid w:val="0089044D"/>
    <w:rsid w:val="00890905"/>
    <w:rsid w:val="008919A5"/>
    <w:rsid w:val="00892623"/>
    <w:rsid w:val="00892952"/>
    <w:rsid w:val="00893CE2"/>
    <w:rsid w:val="00894124"/>
    <w:rsid w:val="00894351"/>
    <w:rsid w:val="00894BBE"/>
    <w:rsid w:val="008952CA"/>
    <w:rsid w:val="00895DFF"/>
    <w:rsid w:val="0089643A"/>
    <w:rsid w:val="0089763D"/>
    <w:rsid w:val="00897AD8"/>
    <w:rsid w:val="00897B1B"/>
    <w:rsid w:val="00897F91"/>
    <w:rsid w:val="008A047C"/>
    <w:rsid w:val="008A0A0B"/>
    <w:rsid w:val="008A21CE"/>
    <w:rsid w:val="008A2364"/>
    <w:rsid w:val="008A2635"/>
    <w:rsid w:val="008A465D"/>
    <w:rsid w:val="008A48E7"/>
    <w:rsid w:val="008A4D50"/>
    <w:rsid w:val="008A5038"/>
    <w:rsid w:val="008A53A2"/>
    <w:rsid w:val="008A6241"/>
    <w:rsid w:val="008A63A9"/>
    <w:rsid w:val="008A6EDF"/>
    <w:rsid w:val="008A70A5"/>
    <w:rsid w:val="008A741C"/>
    <w:rsid w:val="008A75D2"/>
    <w:rsid w:val="008A7696"/>
    <w:rsid w:val="008A79D4"/>
    <w:rsid w:val="008A7C14"/>
    <w:rsid w:val="008A7CAE"/>
    <w:rsid w:val="008B0227"/>
    <w:rsid w:val="008B05A5"/>
    <w:rsid w:val="008B2BE6"/>
    <w:rsid w:val="008B3112"/>
    <w:rsid w:val="008B3D68"/>
    <w:rsid w:val="008B51CB"/>
    <w:rsid w:val="008B5760"/>
    <w:rsid w:val="008B6358"/>
    <w:rsid w:val="008B6C2E"/>
    <w:rsid w:val="008B71B0"/>
    <w:rsid w:val="008B73D3"/>
    <w:rsid w:val="008B73F1"/>
    <w:rsid w:val="008B7496"/>
    <w:rsid w:val="008B764F"/>
    <w:rsid w:val="008C1762"/>
    <w:rsid w:val="008C241D"/>
    <w:rsid w:val="008C2B97"/>
    <w:rsid w:val="008C2EB7"/>
    <w:rsid w:val="008C32AE"/>
    <w:rsid w:val="008C486D"/>
    <w:rsid w:val="008C4D0E"/>
    <w:rsid w:val="008C4E0C"/>
    <w:rsid w:val="008C4ECD"/>
    <w:rsid w:val="008C4F71"/>
    <w:rsid w:val="008C5EA3"/>
    <w:rsid w:val="008C6814"/>
    <w:rsid w:val="008C74CD"/>
    <w:rsid w:val="008C74F1"/>
    <w:rsid w:val="008C7C77"/>
    <w:rsid w:val="008D024A"/>
    <w:rsid w:val="008D0C37"/>
    <w:rsid w:val="008D109B"/>
    <w:rsid w:val="008D1384"/>
    <w:rsid w:val="008D1A5D"/>
    <w:rsid w:val="008D1FE7"/>
    <w:rsid w:val="008D2122"/>
    <w:rsid w:val="008D2284"/>
    <w:rsid w:val="008D289A"/>
    <w:rsid w:val="008D2BFD"/>
    <w:rsid w:val="008D336B"/>
    <w:rsid w:val="008D34B2"/>
    <w:rsid w:val="008D353C"/>
    <w:rsid w:val="008D38CA"/>
    <w:rsid w:val="008D4409"/>
    <w:rsid w:val="008D507E"/>
    <w:rsid w:val="008D50E2"/>
    <w:rsid w:val="008D639D"/>
    <w:rsid w:val="008D63A7"/>
    <w:rsid w:val="008D6763"/>
    <w:rsid w:val="008D7226"/>
    <w:rsid w:val="008D753A"/>
    <w:rsid w:val="008E0A75"/>
    <w:rsid w:val="008E1D10"/>
    <w:rsid w:val="008E227D"/>
    <w:rsid w:val="008E2304"/>
    <w:rsid w:val="008E3D62"/>
    <w:rsid w:val="008E40E7"/>
    <w:rsid w:val="008E5058"/>
    <w:rsid w:val="008E579A"/>
    <w:rsid w:val="008E5A3D"/>
    <w:rsid w:val="008E6051"/>
    <w:rsid w:val="008E60DF"/>
    <w:rsid w:val="008E6647"/>
    <w:rsid w:val="008E722C"/>
    <w:rsid w:val="008F001E"/>
    <w:rsid w:val="008F0335"/>
    <w:rsid w:val="008F1EF7"/>
    <w:rsid w:val="008F29DA"/>
    <w:rsid w:val="008F44D3"/>
    <w:rsid w:val="008F450C"/>
    <w:rsid w:val="008F48B2"/>
    <w:rsid w:val="008F615E"/>
    <w:rsid w:val="008F6625"/>
    <w:rsid w:val="008F711B"/>
    <w:rsid w:val="008F7A93"/>
    <w:rsid w:val="009004D1"/>
    <w:rsid w:val="00901B20"/>
    <w:rsid w:val="00902B03"/>
    <w:rsid w:val="009037DC"/>
    <w:rsid w:val="00903AAF"/>
    <w:rsid w:val="00903C23"/>
    <w:rsid w:val="00905084"/>
    <w:rsid w:val="009067D7"/>
    <w:rsid w:val="00907A2B"/>
    <w:rsid w:val="00907D6D"/>
    <w:rsid w:val="00907E9F"/>
    <w:rsid w:val="00907FBC"/>
    <w:rsid w:val="00911BBB"/>
    <w:rsid w:val="009126F8"/>
    <w:rsid w:val="00912D60"/>
    <w:rsid w:val="009135A4"/>
    <w:rsid w:val="00913B12"/>
    <w:rsid w:val="00913CAE"/>
    <w:rsid w:val="00913FB8"/>
    <w:rsid w:val="00914158"/>
    <w:rsid w:val="009142A7"/>
    <w:rsid w:val="009146EB"/>
    <w:rsid w:val="00914B4C"/>
    <w:rsid w:val="00914BA5"/>
    <w:rsid w:val="00915AD8"/>
    <w:rsid w:val="00915CC0"/>
    <w:rsid w:val="0092071C"/>
    <w:rsid w:val="00920857"/>
    <w:rsid w:val="0092118D"/>
    <w:rsid w:val="0092118F"/>
    <w:rsid w:val="009213D1"/>
    <w:rsid w:val="009216D0"/>
    <w:rsid w:val="00921DEC"/>
    <w:rsid w:val="009223A3"/>
    <w:rsid w:val="0092292B"/>
    <w:rsid w:val="00922E26"/>
    <w:rsid w:val="0092328D"/>
    <w:rsid w:val="0092382F"/>
    <w:rsid w:val="00923873"/>
    <w:rsid w:val="00924A44"/>
    <w:rsid w:val="009256B4"/>
    <w:rsid w:val="00925B94"/>
    <w:rsid w:val="009279A7"/>
    <w:rsid w:val="0093036E"/>
    <w:rsid w:val="0093057C"/>
    <w:rsid w:val="00930C89"/>
    <w:rsid w:val="009315A8"/>
    <w:rsid w:val="00931C76"/>
    <w:rsid w:val="00931DF2"/>
    <w:rsid w:val="0093260B"/>
    <w:rsid w:val="00932EE5"/>
    <w:rsid w:val="00932F4B"/>
    <w:rsid w:val="0093318B"/>
    <w:rsid w:val="0093434D"/>
    <w:rsid w:val="00934AFB"/>
    <w:rsid w:val="0093550D"/>
    <w:rsid w:val="00935B29"/>
    <w:rsid w:val="009369BA"/>
    <w:rsid w:val="00936CB7"/>
    <w:rsid w:val="00937337"/>
    <w:rsid w:val="0093754B"/>
    <w:rsid w:val="009375A2"/>
    <w:rsid w:val="00940096"/>
    <w:rsid w:val="0094222C"/>
    <w:rsid w:val="0094253C"/>
    <w:rsid w:val="009428C1"/>
    <w:rsid w:val="00943050"/>
    <w:rsid w:val="0094372D"/>
    <w:rsid w:val="00943E08"/>
    <w:rsid w:val="0094408C"/>
    <w:rsid w:val="009444E2"/>
    <w:rsid w:val="00944E8C"/>
    <w:rsid w:val="00945B54"/>
    <w:rsid w:val="00946461"/>
    <w:rsid w:val="009466A7"/>
    <w:rsid w:val="00946729"/>
    <w:rsid w:val="0094680C"/>
    <w:rsid w:val="00946EFD"/>
    <w:rsid w:val="009474A0"/>
    <w:rsid w:val="0094760F"/>
    <w:rsid w:val="00947D2A"/>
    <w:rsid w:val="009516FC"/>
    <w:rsid w:val="00951873"/>
    <w:rsid w:val="009520D4"/>
    <w:rsid w:val="00952500"/>
    <w:rsid w:val="00952878"/>
    <w:rsid w:val="009528D8"/>
    <w:rsid w:val="00952E57"/>
    <w:rsid w:val="00954EC6"/>
    <w:rsid w:val="009556A8"/>
    <w:rsid w:val="0095680B"/>
    <w:rsid w:val="009577FD"/>
    <w:rsid w:val="00957FAC"/>
    <w:rsid w:val="00960618"/>
    <w:rsid w:val="009607DE"/>
    <w:rsid w:val="00960D5E"/>
    <w:rsid w:val="00961FD4"/>
    <w:rsid w:val="00962166"/>
    <w:rsid w:val="00962399"/>
    <w:rsid w:val="00962D61"/>
    <w:rsid w:val="009638A3"/>
    <w:rsid w:val="0096469A"/>
    <w:rsid w:val="009646D3"/>
    <w:rsid w:val="00964890"/>
    <w:rsid w:val="00964A5E"/>
    <w:rsid w:val="00964B36"/>
    <w:rsid w:val="00965AD5"/>
    <w:rsid w:val="00966128"/>
    <w:rsid w:val="00967032"/>
    <w:rsid w:val="0096786A"/>
    <w:rsid w:val="00967F63"/>
    <w:rsid w:val="00967F76"/>
    <w:rsid w:val="00970CCA"/>
    <w:rsid w:val="00972FDB"/>
    <w:rsid w:val="00973348"/>
    <w:rsid w:val="009743BF"/>
    <w:rsid w:val="00974C7C"/>
    <w:rsid w:val="009756F7"/>
    <w:rsid w:val="00975D24"/>
    <w:rsid w:val="00975F1F"/>
    <w:rsid w:val="00975F6D"/>
    <w:rsid w:val="00976234"/>
    <w:rsid w:val="00976C16"/>
    <w:rsid w:val="009771B4"/>
    <w:rsid w:val="00977A94"/>
    <w:rsid w:val="00977C33"/>
    <w:rsid w:val="009804C9"/>
    <w:rsid w:val="00981669"/>
    <w:rsid w:val="00981BD9"/>
    <w:rsid w:val="00981E12"/>
    <w:rsid w:val="0098235D"/>
    <w:rsid w:val="0098273B"/>
    <w:rsid w:val="00982C6A"/>
    <w:rsid w:val="00983CA7"/>
    <w:rsid w:val="0098458E"/>
    <w:rsid w:val="00984C0E"/>
    <w:rsid w:val="00984D6E"/>
    <w:rsid w:val="00985635"/>
    <w:rsid w:val="00985AAE"/>
    <w:rsid w:val="009864E3"/>
    <w:rsid w:val="00990236"/>
    <w:rsid w:val="00990574"/>
    <w:rsid w:val="00990879"/>
    <w:rsid w:val="009918CA"/>
    <w:rsid w:val="009918D6"/>
    <w:rsid w:val="00991B61"/>
    <w:rsid w:val="009926E9"/>
    <w:rsid w:val="00993A5F"/>
    <w:rsid w:val="00994851"/>
    <w:rsid w:val="00994C08"/>
    <w:rsid w:val="00994FA6"/>
    <w:rsid w:val="009955B2"/>
    <w:rsid w:val="009958E7"/>
    <w:rsid w:val="00995BA4"/>
    <w:rsid w:val="00995E4D"/>
    <w:rsid w:val="00995F1B"/>
    <w:rsid w:val="009960E5"/>
    <w:rsid w:val="0099632F"/>
    <w:rsid w:val="009964D9"/>
    <w:rsid w:val="00996965"/>
    <w:rsid w:val="009A0066"/>
    <w:rsid w:val="009A0B2C"/>
    <w:rsid w:val="009A1E7D"/>
    <w:rsid w:val="009A1F91"/>
    <w:rsid w:val="009A3002"/>
    <w:rsid w:val="009A374B"/>
    <w:rsid w:val="009A4C71"/>
    <w:rsid w:val="009A51BA"/>
    <w:rsid w:val="009A5283"/>
    <w:rsid w:val="009A5546"/>
    <w:rsid w:val="009A5674"/>
    <w:rsid w:val="009A5732"/>
    <w:rsid w:val="009A5EB9"/>
    <w:rsid w:val="009A6D55"/>
    <w:rsid w:val="009A7445"/>
    <w:rsid w:val="009B03D8"/>
    <w:rsid w:val="009B0851"/>
    <w:rsid w:val="009B111B"/>
    <w:rsid w:val="009B173C"/>
    <w:rsid w:val="009B28AB"/>
    <w:rsid w:val="009B2CFF"/>
    <w:rsid w:val="009B2F46"/>
    <w:rsid w:val="009B3207"/>
    <w:rsid w:val="009B3446"/>
    <w:rsid w:val="009B3C4F"/>
    <w:rsid w:val="009B4942"/>
    <w:rsid w:val="009B49CA"/>
    <w:rsid w:val="009B573A"/>
    <w:rsid w:val="009B674C"/>
    <w:rsid w:val="009B6764"/>
    <w:rsid w:val="009B68C9"/>
    <w:rsid w:val="009B68CE"/>
    <w:rsid w:val="009B70AC"/>
    <w:rsid w:val="009B7C2A"/>
    <w:rsid w:val="009B7C58"/>
    <w:rsid w:val="009B7E5A"/>
    <w:rsid w:val="009C0117"/>
    <w:rsid w:val="009C2BCF"/>
    <w:rsid w:val="009C3129"/>
    <w:rsid w:val="009C3264"/>
    <w:rsid w:val="009C3B5D"/>
    <w:rsid w:val="009C3FFE"/>
    <w:rsid w:val="009C5544"/>
    <w:rsid w:val="009C5956"/>
    <w:rsid w:val="009C5AFA"/>
    <w:rsid w:val="009C61DC"/>
    <w:rsid w:val="009C69CD"/>
    <w:rsid w:val="009C6A59"/>
    <w:rsid w:val="009C7035"/>
    <w:rsid w:val="009C78E3"/>
    <w:rsid w:val="009D04EA"/>
    <w:rsid w:val="009D1818"/>
    <w:rsid w:val="009D1E85"/>
    <w:rsid w:val="009D2011"/>
    <w:rsid w:val="009D3902"/>
    <w:rsid w:val="009D39B9"/>
    <w:rsid w:val="009D3B9D"/>
    <w:rsid w:val="009D4E54"/>
    <w:rsid w:val="009D5A8A"/>
    <w:rsid w:val="009D5C23"/>
    <w:rsid w:val="009D5C47"/>
    <w:rsid w:val="009D5CAB"/>
    <w:rsid w:val="009D5F31"/>
    <w:rsid w:val="009D758F"/>
    <w:rsid w:val="009D7694"/>
    <w:rsid w:val="009D7C11"/>
    <w:rsid w:val="009E0B04"/>
    <w:rsid w:val="009E0B8C"/>
    <w:rsid w:val="009E0FC9"/>
    <w:rsid w:val="009E115F"/>
    <w:rsid w:val="009E12AA"/>
    <w:rsid w:val="009E1595"/>
    <w:rsid w:val="009E1D30"/>
    <w:rsid w:val="009E2705"/>
    <w:rsid w:val="009E2A40"/>
    <w:rsid w:val="009E3B66"/>
    <w:rsid w:val="009E451D"/>
    <w:rsid w:val="009E4828"/>
    <w:rsid w:val="009E4BAC"/>
    <w:rsid w:val="009E4EDA"/>
    <w:rsid w:val="009E5E96"/>
    <w:rsid w:val="009E5FAA"/>
    <w:rsid w:val="009E6066"/>
    <w:rsid w:val="009E657F"/>
    <w:rsid w:val="009E66F0"/>
    <w:rsid w:val="009E7994"/>
    <w:rsid w:val="009F004B"/>
    <w:rsid w:val="009F051E"/>
    <w:rsid w:val="009F094D"/>
    <w:rsid w:val="009F0F12"/>
    <w:rsid w:val="009F1440"/>
    <w:rsid w:val="009F182E"/>
    <w:rsid w:val="009F2BCF"/>
    <w:rsid w:val="009F354D"/>
    <w:rsid w:val="009F3962"/>
    <w:rsid w:val="009F4D1D"/>
    <w:rsid w:val="009F4E1F"/>
    <w:rsid w:val="009F5203"/>
    <w:rsid w:val="009F56F9"/>
    <w:rsid w:val="009F6229"/>
    <w:rsid w:val="009F6680"/>
    <w:rsid w:val="009F6ACE"/>
    <w:rsid w:val="009F6D76"/>
    <w:rsid w:val="009F6E39"/>
    <w:rsid w:val="009F6FD6"/>
    <w:rsid w:val="009F7704"/>
    <w:rsid w:val="00A003B0"/>
    <w:rsid w:val="00A00401"/>
    <w:rsid w:val="00A01284"/>
    <w:rsid w:val="00A04E5D"/>
    <w:rsid w:val="00A05046"/>
    <w:rsid w:val="00A0566D"/>
    <w:rsid w:val="00A0599C"/>
    <w:rsid w:val="00A05FA5"/>
    <w:rsid w:val="00A060FA"/>
    <w:rsid w:val="00A07709"/>
    <w:rsid w:val="00A0771D"/>
    <w:rsid w:val="00A07D3F"/>
    <w:rsid w:val="00A07DD6"/>
    <w:rsid w:val="00A108D2"/>
    <w:rsid w:val="00A11168"/>
    <w:rsid w:val="00A112AC"/>
    <w:rsid w:val="00A118F6"/>
    <w:rsid w:val="00A11A63"/>
    <w:rsid w:val="00A11FEE"/>
    <w:rsid w:val="00A1263A"/>
    <w:rsid w:val="00A12CFF"/>
    <w:rsid w:val="00A12F2C"/>
    <w:rsid w:val="00A132E4"/>
    <w:rsid w:val="00A153FE"/>
    <w:rsid w:val="00A16202"/>
    <w:rsid w:val="00A16AE9"/>
    <w:rsid w:val="00A171E8"/>
    <w:rsid w:val="00A17764"/>
    <w:rsid w:val="00A17F37"/>
    <w:rsid w:val="00A20610"/>
    <w:rsid w:val="00A21B0B"/>
    <w:rsid w:val="00A223D7"/>
    <w:rsid w:val="00A22A70"/>
    <w:rsid w:val="00A22A95"/>
    <w:rsid w:val="00A22FA8"/>
    <w:rsid w:val="00A23942"/>
    <w:rsid w:val="00A23CAF"/>
    <w:rsid w:val="00A24C45"/>
    <w:rsid w:val="00A25747"/>
    <w:rsid w:val="00A26457"/>
    <w:rsid w:val="00A266F8"/>
    <w:rsid w:val="00A266FF"/>
    <w:rsid w:val="00A27C7F"/>
    <w:rsid w:val="00A31044"/>
    <w:rsid w:val="00A317C8"/>
    <w:rsid w:val="00A328E0"/>
    <w:rsid w:val="00A32D7E"/>
    <w:rsid w:val="00A3305F"/>
    <w:rsid w:val="00A3347E"/>
    <w:rsid w:val="00A33D30"/>
    <w:rsid w:val="00A33ECD"/>
    <w:rsid w:val="00A35DC4"/>
    <w:rsid w:val="00A37185"/>
    <w:rsid w:val="00A37342"/>
    <w:rsid w:val="00A376B2"/>
    <w:rsid w:val="00A37CBA"/>
    <w:rsid w:val="00A402F6"/>
    <w:rsid w:val="00A40AAB"/>
    <w:rsid w:val="00A40C38"/>
    <w:rsid w:val="00A40C3F"/>
    <w:rsid w:val="00A40C4B"/>
    <w:rsid w:val="00A40CC6"/>
    <w:rsid w:val="00A4200D"/>
    <w:rsid w:val="00A425D2"/>
    <w:rsid w:val="00A428C2"/>
    <w:rsid w:val="00A436D0"/>
    <w:rsid w:val="00A43E3B"/>
    <w:rsid w:val="00A446C0"/>
    <w:rsid w:val="00A448A7"/>
    <w:rsid w:val="00A44A4E"/>
    <w:rsid w:val="00A4553C"/>
    <w:rsid w:val="00A458F1"/>
    <w:rsid w:val="00A4600F"/>
    <w:rsid w:val="00A4683D"/>
    <w:rsid w:val="00A474B6"/>
    <w:rsid w:val="00A50338"/>
    <w:rsid w:val="00A5046C"/>
    <w:rsid w:val="00A504E1"/>
    <w:rsid w:val="00A50D87"/>
    <w:rsid w:val="00A514E7"/>
    <w:rsid w:val="00A51630"/>
    <w:rsid w:val="00A51B80"/>
    <w:rsid w:val="00A523EB"/>
    <w:rsid w:val="00A52F6C"/>
    <w:rsid w:val="00A53997"/>
    <w:rsid w:val="00A53C53"/>
    <w:rsid w:val="00A551C9"/>
    <w:rsid w:val="00A5520B"/>
    <w:rsid w:val="00A552E3"/>
    <w:rsid w:val="00A55953"/>
    <w:rsid w:val="00A55C86"/>
    <w:rsid w:val="00A55F03"/>
    <w:rsid w:val="00A56507"/>
    <w:rsid w:val="00A57EDF"/>
    <w:rsid w:val="00A6057F"/>
    <w:rsid w:val="00A61D10"/>
    <w:rsid w:val="00A61DA5"/>
    <w:rsid w:val="00A6201D"/>
    <w:rsid w:val="00A624FE"/>
    <w:rsid w:val="00A62967"/>
    <w:rsid w:val="00A62A52"/>
    <w:rsid w:val="00A6345A"/>
    <w:rsid w:val="00A6361B"/>
    <w:rsid w:val="00A63C49"/>
    <w:rsid w:val="00A63DE9"/>
    <w:rsid w:val="00A63ED0"/>
    <w:rsid w:val="00A643A0"/>
    <w:rsid w:val="00A66292"/>
    <w:rsid w:val="00A66E54"/>
    <w:rsid w:val="00A67152"/>
    <w:rsid w:val="00A67FAE"/>
    <w:rsid w:val="00A709B9"/>
    <w:rsid w:val="00A71044"/>
    <w:rsid w:val="00A715F0"/>
    <w:rsid w:val="00A71668"/>
    <w:rsid w:val="00A72206"/>
    <w:rsid w:val="00A7249D"/>
    <w:rsid w:val="00A732BE"/>
    <w:rsid w:val="00A73503"/>
    <w:rsid w:val="00A73C41"/>
    <w:rsid w:val="00A74214"/>
    <w:rsid w:val="00A74261"/>
    <w:rsid w:val="00A74E04"/>
    <w:rsid w:val="00A74FDB"/>
    <w:rsid w:val="00A77124"/>
    <w:rsid w:val="00A771E1"/>
    <w:rsid w:val="00A77352"/>
    <w:rsid w:val="00A7787A"/>
    <w:rsid w:val="00A80083"/>
    <w:rsid w:val="00A8089C"/>
    <w:rsid w:val="00A80F7C"/>
    <w:rsid w:val="00A81552"/>
    <w:rsid w:val="00A8160F"/>
    <w:rsid w:val="00A818D4"/>
    <w:rsid w:val="00A82789"/>
    <w:rsid w:val="00A8282D"/>
    <w:rsid w:val="00A82ABD"/>
    <w:rsid w:val="00A83A44"/>
    <w:rsid w:val="00A850BD"/>
    <w:rsid w:val="00A85287"/>
    <w:rsid w:val="00A852A7"/>
    <w:rsid w:val="00A8543C"/>
    <w:rsid w:val="00A86A8B"/>
    <w:rsid w:val="00A87C0D"/>
    <w:rsid w:val="00A905A1"/>
    <w:rsid w:val="00A905AA"/>
    <w:rsid w:val="00A908EB"/>
    <w:rsid w:val="00A90949"/>
    <w:rsid w:val="00A909AC"/>
    <w:rsid w:val="00A9147B"/>
    <w:rsid w:val="00A9149A"/>
    <w:rsid w:val="00A91F84"/>
    <w:rsid w:val="00A9219E"/>
    <w:rsid w:val="00A9222A"/>
    <w:rsid w:val="00A929DF"/>
    <w:rsid w:val="00A92DF5"/>
    <w:rsid w:val="00A939DF"/>
    <w:rsid w:val="00A93D48"/>
    <w:rsid w:val="00A9450E"/>
    <w:rsid w:val="00A948D3"/>
    <w:rsid w:val="00A94B10"/>
    <w:rsid w:val="00A94E6D"/>
    <w:rsid w:val="00A951DF"/>
    <w:rsid w:val="00A95384"/>
    <w:rsid w:val="00A95A47"/>
    <w:rsid w:val="00A96BD4"/>
    <w:rsid w:val="00A96DFC"/>
    <w:rsid w:val="00A9737F"/>
    <w:rsid w:val="00AA0359"/>
    <w:rsid w:val="00AA05BC"/>
    <w:rsid w:val="00AA09C7"/>
    <w:rsid w:val="00AA0B08"/>
    <w:rsid w:val="00AA0CD0"/>
    <w:rsid w:val="00AA0F0F"/>
    <w:rsid w:val="00AA15BC"/>
    <w:rsid w:val="00AA2E7C"/>
    <w:rsid w:val="00AA384B"/>
    <w:rsid w:val="00AA3BA1"/>
    <w:rsid w:val="00AA42B6"/>
    <w:rsid w:val="00AA4797"/>
    <w:rsid w:val="00AA49FA"/>
    <w:rsid w:val="00AA4FED"/>
    <w:rsid w:val="00AA5212"/>
    <w:rsid w:val="00AA5474"/>
    <w:rsid w:val="00AA61CB"/>
    <w:rsid w:val="00AA67F2"/>
    <w:rsid w:val="00AA6D40"/>
    <w:rsid w:val="00AA7FF7"/>
    <w:rsid w:val="00AB0B1C"/>
    <w:rsid w:val="00AB20E9"/>
    <w:rsid w:val="00AB3071"/>
    <w:rsid w:val="00AB36B1"/>
    <w:rsid w:val="00AB4067"/>
    <w:rsid w:val="00AB47C9"/>
    <w:rsid w:val="00AB533E"/>
    <w:rsid w:val="00AB55B4"/>
    <w:rsid w:val="00AB5FDA"/>
    <w:rsid w:val="00AB60C6"/>
    <w:rsid w:val="00AB71CE"/>
    <w:rsid w:val="00AB7551"/>
    <w:rsid w:val="00AB7B61"/>
    <w:rsid w:val="00AC017D"/>
    <w:rsid w:val="00AC13B8"/>
    <w:rsid w:val="00AC208E"/>
    <w:rsid w:val="00AC22C7"/>
    <w:rsid w:val="00AC2316"/>
    <w:rsid w:val="00AC24BC"/>
    <w:rsid w:val="00AC32C2"/>
    <w:rsid w:val="00AC3D4B"/>
    <w:rsid w:val="00AC4164"/>
    <w:rsid w:val="00AC42D9"/>
    <w:rsid w:val="00AC5014"/>
    <w:rsid w:val="00AC5EF1"/>
    <w:rsid w:val="00AC6886"/>
    <w:rsid w:val="00AC6AC4"/>
    <w:rsid w:val="00AC6B2D"/>
    <w:rsid w:val="00AC762B"/>
    <w:rsid w:val="00AD0C1A"/>
    <w:rsid w:val="00AD14C4"/>
    <w:rsid w:val="00AD1CED"/>
    <w:rsid w:val="00AD1DC4"/>
    <w:rsid w:val="00AD2448"/>
    <w:rsid w:val="00AD2677"/>
    <w:rsid w:val="00AD2AA6"/>
    <w:rsid w:val="00AD2F02"/>
    <w:rsid w:val="00AD2FFF"/>
    <w:rsid w:val="00AD30C8"/>
    <w:rsid w:val="00AD315B"/>
    <w:rsid w:val="00AD3D1C"/>
    <w:rsid w:val="00AD3D1E"/>
    <w:rsid w:val="00AD3F59"/>
    <w:rsid w:val="00AD42CC"/>
    <w:rsid w:val="00AD4671"/>
    <w:rsid w:val="00AD52B6"/>
    <w:rsid w:val="00AD54D1"/>
    <w:rsid w:val="00AD5BE1"/>
    <w:rsid w:val="00AD5DFD"/>
    <w:rsid w:val="00AD64C0"/>
    <w:rsid w:val="00AD6EA0"/>
    <w:rsid w:val="00AD7177"/>
    <w:rsid w:val="00AE0685"/>
    <w:rsid w:val="00AE1FAD"/>
    <w:rsid w:val="00AE2E73"/>
    <w:rsid w:val="00AE483B"/>
    <w:rsid w:val="00AE4A74"/>
    <w:rsid w:val="00AE4C83"/>
    <w:rsid w:val="00AE4EFC"/>
    <w:rsid w:val="00AE625B"/>
    <w:rsid w:val="00AE6552"/>
    <w:rsid w:val="00AE688B"/>
    <w:rsid w:val="00AE6B11"/>
    <w:rsid w:val="00AE74D9"/>
    <w:rsid w:val="00AF05B7"/>
    <w:rsid w:val="00AF0E2C"/>
    <w:rsid w:val="00AF0E2E"/>
    <w:rsid w:val="00AF16C5"/>
    <w:rsid w:val="00AF1D64"/>
    <w:rsid w:val="00AF2305"/>
    <w:rsid w:val="00AF23AB"/>
    <w:rsid w:val="00AF26FF"/>
    <w:rsid w:val="00AF2E8D"/>
    <w:rsid w:val="00AF3055"/>
    <w:rsid w:val="00AF32ED"/>
    <w:rsid w:val="00AF406A"/>
    <w:rsid w:val="00AF45A3"/>
    <w:rsid w:val="00AF470B"/>
    <w:rsid w:val="00AF4D77"/>
    <w:rsid w:val="00AF569F"/>
    <w:rsid w:val="00AF650C"/>
    <w:rsid w:val="00AF6599"/>
    <w:rsid w:val="00AF6761"/>
    <w:rsid w:val="00AF6CEC"/>
    <w:rsid w:val="00AF71C5"/>
    <w:rsid w:val="00AF7E16"/>
    <w:rsid w:val="00B0017E"/>
    <w:rsid w:val="00B00529"/>
    <w:rsid w:val="00B00B38"/>
    <w:rsid w:val="00B00CF2"/>
    <w:rsid w:val="00B015D4"/>
    <w:rsid w:val="00B02903"/>
    <w:rsid w:val="00B03493"/>
    <w:rsid w:val="00B03EE2"/>
    <w:rsid w:val="00B040CC"/>
    <w:rsid w:val="00B05B0E"/>
    <w:rsid w:val="00B05CFC"/>
    <w:rsid w:val="00B06325"/>
    <w:rsid w:val="00B068B0"/>
    <w:rsid w:val="00B07742"/>
    <w:rsid w:val="00B07D75"/>
    <w:rsid w:val="00B07D9D"/>
    <w:rsid w:val="00B10097"/>
    <w:rsid w:val="00B100C2"/>
    <w:rsid w:val="00B13514"/>
    <w:rsid w:val="00B13835"/>
    <w:rsid w:val="00B139D2"/>
    <w:rsid w:val="00B14AC5"/>
    <w:rsid w:val="00B15C18"/>
    <w:rsid w:val="00B15DEA"/>
    <w:rsid w:val="00B15E3E"/>
    <w:rsid w:val="00B1603F"/>
    <w:rsid w:val="00B167ED"/>
    <w:rsid w:val="00B16A60"/>
    <w:rsid w:val="00B16E05"/>
    <w:rsid w:val="00B174F1"/>
    <w:rsid w:val="00B20047"/>
    <w:rsid w:val="00B20B1D"/>
    <w:rsid w:val="00B215AC"/>
    <w:rsid w:val="00B21CF8"/>
    <w:rsid w:val="00B23CCA"/>
    <w:rsid w:val="00B24AC5"/>
    <w:rsid w:val="00B24D44"/>
    <w:rsid w:val="00B25466"/>
    <w:rsid w:val="00B25D17"/>
    <w:rsid w:val="00B26036"/>
    <w:rsid w:val="00B26258"/>
    <w:rsid w:val="00B265DC"/>
    <w:rsid w:val="00B26849"/>
    <w:rsid w:val="00B26894"/>
    <w:rsid w:val="00B26BB2"/>
    <w:rsid w:val="00B2707C"/>
    <w:rsid w:val="00B27894"/>
    <w:rsid w:val="00B2797F"/>
    <w:rsid w:val="00B27D04"/>
    <w:rsid w:val="00B30071"/>
    <w:rsid w:val="00B31160"/>
    <w:rsid w:val="00B323C6"/>
    <w:rsid w:val="00B32489"/>
    <w:rsid w:val="00B3304D"/>
    <w:rsid w:val="00B33BFC"/>
    <w:rsid w:val="00B349BE"/>
    <w:rsid w:val="00B34AD8"/>
    <w:rsid w:val="00B3507D"/>
    <w:rsid w:val="00B35B61"/>
    <w:rsid w:val="00B360CF"/>
    <w:rsid w:val="00B3670B"/>
    <w:rsid w:val="00B36EEA"/>
    <w:rsid w:val="00B37725"/>
    <w:rsid w:val="00B37755"/>
    <w:rsid w:val="00B37AAE"/>
    <w:rsid w:val="00B37D33"/>
    <w:rsid w:val="00B37FE3"/>
    <w:rsid w:val="00B40DCC"/>
    <w:rsid w:val="00B40FCB"/>
    <w:rsid w:val="00B415EE"/>
    <w:rsid w:val="00B417CE"/>
    <w:rsid w:val="00B41B78"/>
    <w:rsid w:val="00B432DA"/>
    <w:rsid w:val="00B43648"/>
    <w:rsid w:val="00B43CE6"/>
    <w:rsid w:val="00B44F40"/>
    <w:rsid w:val="00B45068"/>
    <w:rsid w:val="00B471FB"/>
    <w:rsid w:val="00B47AEB"/>
    <w:rsid w:val="00B50336"/>
    <w:rsid w:val="00B50427"/>
    <w:rsid w:val="00B50994"/>
    <w:rsid w:val="00B50DDF"/>
    <w:rsid w:val="00B51127"/>
    <w:rsid w:val="00B513E9"/>
    <w:rsid w:val="00B51E97"/>
    <w:rsid w:val="00B527CA"/>
    <w:rsid w:val="00B53454"/>
    <w:rsid w:val="00B5403C"/>
    <w:rsid w:val="00B55FD1"/>
    <w:rsid w:val="00B5615F"/>
    <w:rsid w:val="00B60D22"/>
    <w:rsid w:val="00B60FFD"/>
    <w:rsid w:val="00B613BF"/>
    <w:rsid w:val="00B61D87"/>
    <w:rsid w:val="00B623E0"/>
    <w:rsid w:val="00B64596"/>
    <w:rsid w:val="00B647F9"/>
    <w:rsid w:val="00B66C2B"/>
    <w:rsid w:val="00B675D5"/>
    <w:rsid w:val="00B67CE5"/>
    <w:rsid w:val="00B67FE9"/>
    <w:rsid w:val="00B723B5"/>
    <w:rsid w:val="00B72C65"/>
    <w:rsid w:val="00B734DC"/>
    <w:rsid w:val="00B74884"/>
    <w:rsid w:val="00B7586F"/>
    <w:rsid w:val="00B75B2C"/>
    <w:rsid w:val="00B75BD9"/>
    <w:rsid w:val="00B763F7"/>
    <w:rsid w:val="00B764F5"/>
    <w:rsid w:val="00B76624"/>
    <w:rsid w:val="00B771C4"/>
    <w:rsid w:val="00B77D90"/>
    <w:rsid w:val="00B803B0"/>
    <w:rsid w:val="00B8056D"/>
    <w:rsid w:val="00B823CC"/>
    <w:rsid w:val="00B83551"/>
    <w:rsid w:val="00B838DE"/>
    <w:rsid w:val="00B83A98"/>
    <w:rsid w:val="00B8439A"/>
    <w:rsid w:val="00B865F8"/>
    <w:rsid w:val="00B86931"/>
    <w:rsid w:val="00B87006"/>
    <w:rsid w:val="00B87C9F"/>
    <w:rsid w:val="00B87DC7"/>
    <w:rsid w:val="00B901C2"/>
    <w:rsid w:val="00B91633"/>
    <w:rsid w:val="00B918C1"/>
    <w:rsid w:val="00B91DFB"/>
    <w:rsid w:val="00B91FD3"/>
    <w:rsid w:val="00B92488"/>
    <w:rsid w:val="00B9265C"/>
    <w:rsid w:val="00B92D48"/>
    <w:rsid w:val="00B93F68"/>
    <w:rsid w:val="00B953BD"/>
    <w:rsid w:val="00B95754"/>
    <w:rsid w:val="00B95A3E"/>
    <w:rsid w:val="00B95C07"/>
    <w:rsid w:val="00B968C3"/>
    <w:rsid w:val="00B96E32"/>
    <w:rsid w:val="00B97330"/>
    <w:rsid w:val="00B97348"/>
    <w:rsid w:val="00BA13AD"/>
    <w:rsid w:val="00BA2CEF"/>
    <w:rsid w:val="00BA3031"/>
    <w:rsid w:val="00BA3303"/>
    <w:rsid w:val="00BA3319"/>
    <w:rsid w:val="00BA3493"/>
    <w:rsid w:val="00BA3EA3"/>
    <w:rsid w:val="00BA4448"/>
    <w:rsid w:val="00BA46C4"/>
    <w:rsid w:val="00BA4729"/>
    <w:rsid w:val="00BA5165"/>
    <w:rsid w:val="00BA5715"/>
    <w:rsid w:val="00BA5A75"/>
    <w:rsid w:val="00BA5E37"/>
    <w:rsid w:val="00BA6244"/>
    <w:rsid w:val="00BA6683"/>
    <w:rsid w:val="00BA7A22"/>
    <w:rsid w:val="00BB002D"/>
    <w:rsid w:val="00BB032B"/>
    <w:rsid w:val="00BB04A5"/>
    <w:rsid w:val="00BB0774"/>
    <w:rsid w:val="00BB1059"/>
    <w:rsid w:val="00BB1D88"/>
    <w:rsid w:val="00BB20D5"/>
    <w:rsid w:val="00BB2783"/>
    <w:rsid w:val="00BB2A37"/>
    <w:rsid w:val="00BB3698"/>
    <w:rsid w:val="00BB3A89"/>
    <w:rsid w:val="00BB3B77"/>
    <w:rsid w:val="00BB51A9"/>
    <w:rsid w:val="00BB5415"/>
    <w:rsid w:val="00BB6367"/>
    <w:rsid w:val="00BB71EF"/>
    <w:rsid w:val="00BB72E2"/>
    <w:rsid w:val="00BB7B13"/>
    <w:rsid w:val="00BC0A96"/>
    <w:rsid w:val="00BC0BBE"/>
    <w:rsid w:val="00BC2658"/>
    <w:rsid w:val="00BC267E"/>
    <w:rsid w:val="00BC2882"/>
    <w:rsid w:val="00BC2CDD"/>
    <w:rsid w:val="00BC2D94"/>
    <w:rsid w:val="00BC3049"/>
    <w:rsid w:val="00BC31D6"/>
    <w:rsid w:val="00BC3B71"/>
    <w:rsid w:val="00BC3E3A"/>
    <w:rsid w:val="00BC3FCC"/>
    <w:rsid w:val="00BC4404"/>
    <w:rsid w:val="00BC44F6"/>
    <w:rsid w:val="00BC510C"/>
    <w:rsid w:val="00BC5F50"/>
    <w:rsid w:val="00BC62A2"/>
    <w:rsid w:val="00BC7305"/>
    <w:rsid w:val="00BC75C8"/>
    <w:rsid w:val="00BC7699"/>
    <w:rsid w:val="00BC79BD"/>
    <w:rsid w:val="00BC7ABB"/>
    <w:rsid w:val="00BC7C8E"/>
    <w:rsid w:val="00BD002D"/>
    <w:rsid w:val="00BD00C6"/>
    <w:rsid w:val="00BD0101"/>
    <w:rsid w:val="00BD0253"/>
    <w:rsid w:val="00BD0E10"/>
    <w:rsid w:val="00BD1389"/>
    <w:rsid w:val="00BD1923"/>
    <w:rsid w:val="00BD32CC"/>
    <w:rsid w:val="00BD3664"/>
    <w:rsid w:val="00BD37B7"/>
    <w:rsid w:val="00BD41F8"/>
    <w:rsid w:val="00BD4257"/>
    <w:rsid w:val="00BD452A"/>
    <w:rsid w:val="00BD45BB"/>
    <w:rsid w:val="00BD552F"/>
    <w:rsid w:val="00BD5C26"/>
    <w:rsid w:val="00BD5C3E"/>
    <w:rsid w:val="00BD5F7B"/>
    <w:rsid w:val="00BD6098"/>
    <w:rsid w:val="00BD62A8"/>
    <w:rsid w:val="00BE08F6"/>
    <w:rsid w:val="00BE0928"/>
    <w:rsid w:val="00BE0A79"/>
    <w:rsid w:val="00BE18DF"/>
    <w:rsid w:val="00BE1914"/>
    <w:rsid w:val="00BE1A1F"/>
    <w:rsid w:val="00BE1B0C"/>
    <w:rsid w:val="00BE2335"/>
    <w:rsid w:val="00BE26D2"/>
    <w:rsid w:val="00BE2750"/>
    <w:rsid w:val="00BE32E4"/>
    <w:rsid w:val="00BE33DC"/>
    <w:rsid w:val="00BE4378"/>
    <w:rsid w:val="00BE5DC6"/>
    <w:rsid w:val="00BE6005"/>
    <w:rsid w:val="00BE71A3"/>
    <w:rsid w:val="00BF0690"/>
    <w:rsid w:val="00BF0F5E"/>
    <w:rsid w:val="00BF1C24"/>
    <w:rsid w:val="00BF223C"/>
    <w:rsid w:val="00BF2AE3"/>
    <w:rsid w:val="00BF2C2A"/>
    <w:rsid w:val="00BF329C"/>
    <w:rsid w:val="00BF37CD"/>
    <w:rsid w:val="00BF3A7C"/>
    <w:rsid w:val="00BF567E"/>
    <w:rsid w:val="00BF6A27"/>
    <w:rsid w:val="00BF7F95"/>
    <w:rsid w:val="00C00AB1"/>
    <w:rsid w:val="00C010DC"/>
    <w:rsid w:val="00C016CA"/>
    <w:rsid w:val="00C01C91"/>
    <w:rsid w:val="00C023F6"/>
    <w:rsid w:val="00C03EC4"/>
    <w:rsid w:val="00C05038"/>
    <w:rsid w:val="00C0550B"/>
    <w:rsid w:val="00C055D7"/>
    <w:rsid w:val="00C063C8"/>
    <w:rsid w:val="00C0689B"/>
    <w:rsid w:val="00C06940"/>
    <w:rsid w:val="00C06A7C"/>
    <w:rsid w:val="00C071F2"/>
    <w:rsid w:val="00C07393"/>
    <w:rsid w:val="00C11364"/>
    <w:rsid w:val="00C1145C"/>
    <w:rsid w:val="00C11987"/>
    <w:rsid w:val="00C11C4A"/>
    <w:rsid w:val="00C12497"/>
    <w:rsid w:val="00C12530"/>
    <w:rsid w:val="00C13A02"/>
    <w:rsid w:val="00C13A83"/>
    <w:rsid w:val="00C153B2"/>
    <w:rsid w:val="00C1556C"/>
    <w:rsid w:val="00C15FB8"/>
    <w:rsid w:val="00C17A1E"/>
    <w:rsid w:val="00C17BD4"/>
    <w:rsid w:val="00C20101"/>
    <w:rsid w:val="00C2013C"/>
    <w:rsid w:val="00C20231"/>
    <w:rsid w:val="00C206FE"/>
    <w:rsid w:val="00C20DFE"/>
    <w:rsid w:val="00C20EA2"/>
    <w:rsid w:val="00C21BEC"/>
    <w:rsid w:val="00C24B73"/>
    <w:rsid w:val="00C25270"/>
    <w:rsid w:val="00C2599E"/>
    <w:rsid w:val="00C25B44"/>
    <w:rsid w:val="00C25B46"/>
    <w:rsid w:val="00C2694D"/>
    <w:rsid w:val="00C3076B"/>
    <w:rsid w:val="00C31BCE"/>
    <w:rsid w:val="00C32643"/>
    <w:rsid w:val="00C3311F"/>
    <w:rsid w:val="00C33152"/>
    <w:rsid w:val="00C34A9C"/>
    <w:rsid w:val="00C352E0"/>
    <w:rsid w:val="00C35557"/>
    <w:rsid w:val="00C35FD8"/>
    <w:rsid w:val="00C36E03"/>
    <w:rsid w:val="00C37329"/>
    <w:rsid w:val="00C37692"/>
    <w:rsid w:val="00C4117C"/>
    <w:rsid w:val="00C418E1"/>
    <w:rsid w:val="00C419D7"/>
    <w:rsid w:val="00C43A4B"/>
    <w:rsid w:val="00C43E74"/>
    <w:rsid w:val="00C44005"/>
    <w:rsid w:val="00C44C26"/>
    <w:rsid w:val="00C454DD"/>
    <w:rsid w:val="00C4572F"/>
    <w:rsid w:val="00C465E7"/>
    <w:rsid w:val="00C47510"/>
    <w:rsid w:val="00C5079A"/>
    <w:rsid w:val="00C50EE4"/>
    <w:rsid w:val="00C51E8C"/>
    <w:rsid w:val="00C525EB"/>
    <w:rsid w:val="00C52877"/>
    <w:rsid w:val="00C5324E"/>
    <w:rsid w:val="00C533EF"/>
    <w:rsid w:val="00C5407A"/>
    <w:rsid w:val="00C544CD"/>
    <w:rsid w:val="00C5491E"/>
    <w:rsid w:val="00C54CDF"/>
    <w:rsid w:val="00C54E59"/>
    <w:rsid w:val="00C5723C"/>
    <w:rsid w:val="00C6026A"/>
    <w:rsid w:val="00C603AC"/>
    <w:rsid w:val="00C606C7"/>
    <w:rsid w:val="00C60F71"/>
    <w:rsid w:val="00C611C1"/>
    <w:rsid w:val="00C61204"/>
    <w:rsid w:val="00C616D1"/>
    <w:rsid w:val="00C616FC"/>
    <w:rsid w:val="00C61F39"/>
    <w:rsid w:val="00C6202C"/>
    <w:rsid w:val="00C62436"/>
    <w:rsid w:val="00C62F61"/>
    <w:rsid w:val="00C6309D"/>
    <w:rsid w:val="00C6385A"/>
    <w:rsid w:val="00C645F7"/>
    <w:rsid w:val="00C65B47"/>
    <w:rsid w:val="00C65B78"/>
    <w:rsid w:val="00C66ADE"/>
    <w:rsid w:val="00C70AC8"/>
    <w:rsid w:val="00C70D29"/>
    <w:rsid w:val="00C70FD0"/>
    <w:rsid w:val="00C713AD"/>
    <w:rsid w:val="00C71956"/>
    <w:rsid w:val="00C7199E"/>
    <w:rsid w:val="00C71C74"/>
    <w:rsid w:val="00C72094"/>
    <w:rsid w:val="00C72F5A"/>
    <w:rsid w:val="00C73150"/>
    <w:rsid w:val="00C73438"/>
    <w:rsid w:val="00C735B6"/>
    <w:rsid w:val="00C737F9"/>
    <w:rsid w:val="00C73845"/>
    <w:rsid w:val="00C73CA9"/>
    <w:rsid w:val="00C752FA"/>
    <w:rsid w:val="00C75B89"/>
    <w:rsid w:val="00C75C82"/>
    <w:rsid w:val="00C75E76"/>
    <w:rsid w:val="00C7717D"/>
    <w:rsid w:val="00C77599"/>
    <w:rsid w:val="00C7772A"/>
    <w:rsid w:val="00C80139"/>
    <w:rsid w:val="00C801D1"/>
    <w:rsid w:val="00C8181B"/>
    <w:rsid w:val="00C82A1D"/>
    <w:rsid w:val="00C836A6"/>
    <w:rsid w:val="00C83916"/>
    <w:rsid w:val="00C83B04"/>
    <w:rsid w:val="00C84183"/>
    <w:rsid w:val="00C841D4"/>
    <w:rsid w:val="00C84B70"/>
    <w:rsid w:val="00C85CA6"/>
    <w:rsid w:val="00C85FAB"/>
    <w:rsid w:val="00C86C7D"/>
    <w:rsid w:val="00C870D8"/>
    <w:rsid w:val="00C87766"/>
    <w:rsid w:val="00C9164F"/>
    <w:rsid w:val="00C91C14"/>
    <w:rsid w:val="00C91C49"/>
    <w:rsid w:val="00C92164"/>
    <w:rsid w:val="00C924D2"/>
    <w:rsid w:val="00C92C46"/>
    <w:rsid w:val="00C92ED4"/>
    <w:rsid w:val="00C93358"/>
    <w:rsid w:val="00C93D62"/>
    <w:rsid w:val="00C94465"/>
    <w:rsid w:val="00C94D54"/>
    <w:rsid w:val="00C950B3"/>
    <w:rsid w:val="00C95171"/>
    <w:rsid w:val="00C95925"/>
    <w:rsid w:val="00C95B6F"/>
    <w:rsid w:val="00C95CAA"/>
    <w:rsid w:val="00C9650A"/>
    <w:rsid w:val="00C96BD8"/>
    <w:rsid w:val="00C979C1"/>
    <w:rsid w:val="00C97C6B"/>
    <w:rsid w:val="00CA06F7"/>
    <w:rsid w:val="00CA0790"/>
    <w:rsid w:val="00CA0A27"/>
    <w:rsid w:val="00CA14A0"/>
    <w:rsid w:val="00CA1933"/>
    <w:rsid w:val="00CA2AAF"/>
    <w:rsid w:val="00CA3297"/>
    <w:rsid w:val="00CA34DF"/>
    <w:rsid w:val="00CA36F9"/>
    <w:rsid w:val="00CA3B45"/>
    <w:rsid w:val="00CA4954"/>
    <w:rsid w:val="00CA7EA0"/>
    <w:rsid w:val="00CB16F8"/>
    <w:rsid w:val="00CB1C57"/>
    <w:rsid w:val="00CB29AB"/>
    <w:rsid w:val="00CB3DBC"/>
    <w:rsid w:val="00CB424E"/>
    <w:rsid w:val="00CB4382"/>
    <w:rsid w:val="00CB4E5B"/>
    <w:rsid w:val="00CB61F7"/>
    <w:rsid w:val="00CB63DC"/>
    <w:rsid w:val="00CB76E8"/>
    <w:rsid w:val="00CC0610"/>
    <w:rsid w:val="00CC118F"/>
    <w:rsid w:val="00CC2620"/>
    <w:rsid w:val="00CC2A1F"/>
    <w:rsid w:val="00CC3025"/>
    <w:rsid w:val="00CC4D10"/>
    <w:rsid w:val="00CC51D6"/>
    <w:rsid w:val="00CC5CDE"/>
    <w:rsid w:val="00CC6051"/>
    <w:rsid w:val="00CC6150"/>
    <w:rsid w:val="00CC7931"/>
    <w:rsid w:val="00CC79F1"/>
    <w:rsid w:val="00CC7F19"/>
    <w:rsid w:val="00CD0DCB"/>
    <w:rsid w:val="00CD1317"/>
    <w:rsid w:val="00CD1C39"/>
    <w:rsid w:val="00CD1FC3"/>
    <w:rsid w:val="00CD2103"/>
    <w:rsid w:val="00CD2EAA"/>
    <w:rsid w:val="00CD39AF"/>
    <w:rsid w:val="00CD3D03"/>
    <w:rsid w:val="00CD3D68"/>
    <w:rsid w:val="00CD456B"/>
    <w:rsid w:val="00CD45FB"/>
    <w:rsid w:val="00CD4A7C"/>
    <w:rsid w:val="00CD4C06"/>
    <w:rsid w:val="00CD68AD"/>
    <w:rsid w:val="00CD698F"/>
    <w:rsid w:val="00CD7169"/>
    <w:rsid w:val="00CE0D07"/>
    <w:rsid w:val="00CE13BC"/>
    <w:rsid w:val="00CE16B7"/>
    <w:rsid w:val="00CE1A35"/>
    <w:rsid w:val="00CE28DA"/>
    <w:rsid w:val="00CE2D53"/>
    <w:rsid w:val="00CE3453"/>
    <w:rsid w:val="00CE4BE3"/>
    <w:rsid w:val="00CE4EFC"/>
    <w:rsid w:val="00CE569B"/>
    <w:rsid w:val="00CE5959"/>
    <w:rsid w:val="00CE5DBB"/>
    <w:rsid w:val="00CE637D"/>
    <w:rsid w:val="00CE65B9"/>
    <w:rsid w:val="00CE6C1B"/>
    <w:rsid w:val="00CE79F2"/>
    <w:rsid w:val="00CF0F23"/>
    <w:rsid w:val="00CF100A"/>
    <w:rsid w:val="00CF14E6"/>
    <w:rsid w:val="00CF2C11"/>
    <w:rsid w:val="00CF4E83"/>
    <w:rsid w:val="00CF52B9"/>
    <w:rsid w:val="00CF6ACF"/>
    <w:rsid w:val="00CF6D26"/>
    <w:rsid w:val="00CF74A4"/>
    <w:rsid w:val="00CF7DE6"/>
    <w:rsid w:val="00D00162"/>
    <w:rsid w:val="00D0078E"/>
    <w:rsid w:val="00D00D29"/>
    <w:rsid w:val="00D01B11"/>
    <w:rsid w:val="00D02914"/>
    <w:rsid w:val="00D02D49"/>
    <w:rsid w:val="00D03C2F"/>
    <w:rsid w:val="00D03FF2"/>
    <w:rsid w:val="00D041FB"/>
    <w:rsid w:val="00D0441C"/>
    <w:rsid w:val="00D04D57"/>
    <w:rsid w:val="00D05BD8"/>
    <w:rsid w:val="00D05FC8"/>
    <w:rsid w:val="00D06236"/>
    <w:rsid w:val="00D068D3"/>
    <w:rsid w:val="00D06919"/>
    <w:rsid w:val="00D06E1F"/>
    <w:rsid w:val="00D074EF"/>
    <w:rsid w:val="00D114AA"/>
    <w:rsid w:val="00D116B3"/>
    <w:rsid w:val="00D117B9"/>
    <w:rsid w:val="00D11D6E"/>
    <w:rsid w:val="00D12392"/>
    <w:rsid w:val="00D123E3"/>
    <w:rsid w:val="00D13302"/>
    <w:rsid w:val="00D13311"/>
    <w:rsid w:val="00D1402E"/>
    <w:rsid w:val="00D14A39"/>
    <w:rsid w:val="00D14F98"/>
    <w:rsid w:val="00D16878"/>
    <w:rsid w:val="00D16DCF"/>
    <w:rsid w:val="00D200F4"/>
    <w:rsid w:val="00D2061F"/>
    <w:rsid w:val="00D2196E"/>
    <w:rsid w:val="00D23669"/>
    <w:rsid w:val="00D23B2E"/>
    <w:rsid w:val="00D23BA0"/>
    <w:rsid w:val="00D24510"/>
    <w:rsid w:val="00D24745"/>
    <w:rsid w:val="00D24BBC"/>
    <w:rsid w:val="00D260A2"/>
    <w:rsid w:val="00D2674F"/>
    <w:rsid w:val="00D26BE0"/>
    <w:rsid w:val="00D30795"/>
    <w:rsid w:val="00D31223"/>
    <w:rsid w:val="00D3169C"/>
    <w:rsid w:val="00D32087"/>
    <w:rsid w:val="00D32773"/>
    <w:rsid w:val="00D3288D"/>
    <w:rsid w:val="00D32AC2"/>
    <w:rsid w:val="00D36313"/>
    <w:rsid w:val="00D36DAC"/>
    <w:rsid w:val="00D40826"/>
    <w:rsid w:val="00D411DB"/>
    <w:rsid w:val="00D41692"/>
    <w:rsid w:val="00D429DD"/>
    <w:rsid w:val="00D42E8A"/>
    <w:rsid w:val="00D43597"/>
    <w:rsid w:val="00D443A0"/>
    <w:rsid w:val="00D449E9"/>
    <w:rsid w:val="00D46320"/>
    <w:rsid w:val="00D463DE"/>
    <w:rsid w:val="00D466F9"/>
    <w:rsid w:val="00D4674D"/>
    <w:rsid w:val="00D47F84"/>
    <w:rsid w:val="00D50CDC"/>
    <w:rsid w:val="00D515A4"/>
    <w:rsid w:val="00D515B7"/>
    <w:rsid w:val="00D516BD"/>
    <w:rsid w:val="00D51EE3"/>
    <w:rsid w:val="00D51F61"/>
    <w:rsid w:val="00D525F5"/>
    <w:rsid w:val="00D5410E"/>
    <w:rsid w:val="00D54618"/>
    <w:rsid w:val="00D54A83"/>
    <w:rsid w:val="00D54CAE"/>
    <w:rsid w:val="00D5540F"/>
    <w:rsid w:val="00D55564"/>
    <w:rsid w:val="00D566A2"/>
    <w:rsid w:val="00D57D18"/>
    <w:rsid w:val="00D57F34"/>
    <w:rsid w:val="00D6034D"/>
    <w:rsid w:val="00D60353"/>
    <w:rsid w:val="00D61607"/>
    <w:rsid w:val="00D61837"/>
    <w:rsid w:val="00D6258B"/>
    <w:rsid w:val="00D631E7"/>
    <w:rsid w:val="00D6356B"/>
    <w:rsid w:val="00D636E4"/>
    <w:rsid w:val="00D6398A"/>
    <w:rsid w:val="00D64413"/>
    <w:rsid w:val="00D65277"/>
    <w:rsid w:val="00D65A13"/>
    <w:rsid w:val="00D65A59"/>
    <w:rsid w:val="00D65EF5"/>
    <w:rsid w:val="00D66DDF"/>
    <w:rsid w:val="00D66F1C"/>
    <w:rsid w:val="00D709E1"/>
    <w:rsid w:val="00D70E17"/>
    <w:rsid w:val="00D71E1F"/>
    <w:rsid w:val="00D72045"/>
    <w:rsid w:val="00D728B1"/>
    <w:rsid w:val="00D72F09"/>
    <w:rsid w:val="00D73496"/>
    <w:rsid w:val="00D73820"/>
    <w:rsid w:val="00D73A66"/>
    <w:rsid w:val="00D73AD0"/>
    <w:rsid w:val="00D742CE"/>
    <w:rsid w:val="00D744FF"/>
    <w:rsid w:val="00D74CEE"/>
    <w:rsid w:val="00D76264"/>
    <w:rsid w:val="00D76DD4"/>
    <w:rsid w:val="00D76EA0"/>
    <w:rsid w:val="00D774E0"/>
    <w:rsid w:val="00D7779E"/>
    <w:rsid w:val="00D80620"/>
    <w:rsid w:val="00D8064C"/>
    <w:rsid w:val="00D81283"/>
    <w:rsid w:val="00D8142D"/>
    <w:rsid w:val="00D819FC"/>
    <w:rsid w:val="00D81D0E"/>
    <w:rsid w:val="00D81F25"/>
    <w:rsid w:val="00D82B18"/>
    <w:rsid w:val="00D82CE0"/>
    <w:rsid w:val="00D82FDE"/>
    <w:rsid w:val="00D830E7"/>
    <w:rsid w:val="00D8352B"/>
    <w:rsid w:val="00D8412E"/>
    <w:rsid w:val="00D842D1"/>
    <w:rsid w:val="00D84453"/>
    <w:rsid w:val="00D844BD"/>
    <w:rsid w:val="00D84B7B"/>
    <w:rsid w:val="00D853AD"/>
    <w:rsid w:val="00D8587A"/>
    <w:rsid w:val="00D85C86"/>
    <w:rsid w:val="00D8630C"/>
    <w:rsid w:val="00D8666F"/>
    <w:rsid w:val="00D8726A"/>
    <w:rsid w:val="00D87AC8"/>
    <w:rsid w:val="00D90DAF"/>
    <w:rsid w:val="00D915E5"/>
    <w:rsid w:val="00D92C7A"/>
    <w:rsid w:val="00D946A5"/>
    <w:rsid w:val="00D94C7B"/>
    <w:rsid w:val="00D94F50"/>
    <w:rsid w:val="00D95405"/>
    <w:rsid w:val="00D95D1B"/>
    <w:rsid w:val="00D9640C"/>
    <w:rsid w:val="00D97B08"/>
    <w:rsid w:val="00DA0540"/>
    <w:rsid w:val="00DA0A80"/>
    <w:rsid w:val="00DA1486"/>
    <w:rsid w:val="00DA1F78"/>
    <w:rsid w:val="00DA2518"/>
    <w:rsid w:val="00DA2665"/>
    <w:rsid w:val="00DA2BF3"/>
    <w:rsid w:val="00DA44EE"/>
    <w:rsid w:val="00DA570C"/>
    <w:rsid w:val="00DA5FA3"/>
    <w:rsid w:val="00DA685F"/>
    <w:rsid w:val="00DA6EB0"/>
    <w:rsid w:val="00DA76EE"/>
    <w:rsid w:val="00DA7845"/>
    <w:rsid w:val="00DA7C17"/>
    <w:rsid w:val="00DB27A4"/>
    <w:rsid w:val="00DB2D65"/>
    <w:rsid w:val="00DB36B6"/>
    <w:rsid w:val="00DB44DD"/>
    <w:rsid w:val="00DB46FB"/>
    <w:rsid w:val="00DB4B70"/>
    <w:rsid w:val="00DB62B6"/>
    <w:rsid w:val="00DB6C64"/>
    <w:rsid w:val="00DB6E8B"/>
    <w:rsid w:val="00DB797D"/>
    <w:rsid w:val="00DC0FD6"/>
    <w:rsid w:val="00DC10C2"/>
    <w:rsid w:val="00DC140C"/>
    <w:rsid w:val="00DC1B6C"/>
    <w:rsid w:val="00DC206A"/>
    <w:rsid w:val="00DC217B"/>
    <w:rsid w:val="00DC2E83"/>
    <w:rsid w:val="00DC3065"/>
    <w:rsid w:val="00DC3E0C"/>
    <w:rsid w:val="00DC403F"/>
    <w:rsid w:val="00DC427F"/>
    <w:rsid w:val="00DC4B4A"/>
    <w:rsid w:val="00DC4F46"/>
    <w:rsid w:val="00DC6FCA"/>
    <w:rsid w:val="00DC72B2"/>
    <w:rsid w:val="00DD02C2"/>
    <w:rsid w:val="00DD045D"/>
    <w:rsid w:val="00DD0DF6"/>
    <w:rsid w:val="00DD0EBE"/>
    <w:rsid w:val="00DD1205"/>
    <w:rsid w:val="00DD24D5"/>
    <w:rsid w:val="00DD2A17"/>
    <w:rsid w:val="00DD3B99"/>
    <w:rsid w:val="00DD3D6D"/>
    <w:rsid w:val="00DD4104"/>
    <w:rsid w:val="00DD44A6"/>
    <w:rsid w:val="00DD4616"/>
    <w:rsid w:val="00DD52A8"/>
    <w:rsid w:val="00DD5330"/>
    <w:rsid w:val="00DD5ADC"/>
    <w:rsid w:val="00DD604D"/>
    <w:rsid w:val="00DD60B1"/>
    <w:rsid w:val="00DD645D"/>
    <w:rsid w:val="00DD6A28"/>
    <w:rsid w:val="00DD6F8D"/>
    <w:rsid w:val="00DD7730"/>
    <w:rsid w:val="00DD78B6"/>
    <w:rsid w:val="00DE1466"/>
    <w:rsid w:val="00DE157B"/>
    <w:rsid w:val="00DE1A94"/>
    <w:rsid w:val="00DE1A95"/>
    <w:rsid w:val="00DE1CBB"/>
    <w:rsid w:val="00DE1CF9"/>
    <w:rsid w:val="00DE26DD"/>
    <w:rsid w:val="00DE2947"/>
    <w:rsid w:val="00DE2D73"/>
    <w:rsid w:val="00DE4497"/>
    <w:rsid w:val="00DE4C8A"/>
    <w:rsid w:val="00DE4E59"/>
    <w:rsid w:val="00DE4EE5"/>
    <w:rsid w:val="00DE599E"/>
    <w:rsid w:val="00DE6D4F"/>
    <w:rsid w:val="00DE74B7"/>
    <w:rsid w:val="00DE78F2"/>
    <w:rsid w:val="00DE7AF0"/>
    <w:rsid w:val="00DF0C1D"/>
    <w:rsid w:val="00DF0E5A"/>
    <w:rsid w:val="00DF14C3"/>
    <w:rsid w:val="00DF1DB5"/>
    <w:rsid w:val="00DF1DD0"/>
    <w:rsid w:val="00DF1FA5"/>
    <w:rsid w:val="00DF2446"/>
    <w:rsid w:val="00DF297A"/>
    <w:rsid w:val="00DF391F"/>
    <w:rsid w:val="00DF478D"/>
    <w:rsid w:val="00DF5238"/>
    <w:rsid w:val="00DF5579"/>
    <w:rsid w:val="00DF5E76"/>
    <w:rsid w:val="00DF5F3C"/>
    <w:rsid w:val="00DF6951"/>
    <w:rsid w:val="00DF7025"/>
    <w:rsid w:val="00DF7F18"/>
    <w:rsid w:val="00E00495"/>
    <w:rsid w:val="00E00BA9"/>
    <w:rsid w:val="00E01F4B"/>
    <w:rsid w:val="00E0288F"/>
    <w:rsid w:val="00E02C40"/>
    <w:rsid w:val="00E033D3"/>
    <w:rsid w:val="00E0390C"/>
    <w:rsid w:val="00E03AD2"/>
    <w:rsid w:val="00E03D3E"/>
    <w:rsid w:val="00E04D39"/>
    <w:rsid w:val="00E051F2"/>
    <w:rsid w:val="00E053AA"/>
    <w:rsid w:val="00E06CDD"/>
    <w:rsid w:val="00E07231"/>
    <w:rsid w:val="00E077FC"/>
    <w:rsid w:val="00E07D01"/>
    <w:rsid w:val="00E07F70"/>
    <w:rsid w:val="00E07F8C"/>
    <w:rsid w:val="00E1016F"/>
    <w:rsid w:val="00E10B52"/>
    <w:rsid w:val="00E10F8B"/>
    <w:rsid w:val="00E113FF"/>
    <w:rsid w:val="00E1194B"/>
    <w:rsid w:val="00E11A5E"/>
    <w:rsid w:val="00E11D5D"/>
    <w:rsid w:val="00E121BD"/>
    <w:rsid w:val="00E12662"/>
    <w:rsid w:val="00E12A66"/>
    <w:rsid w:val="00E12FF6"/>
    <w:rsid w:val="00E13BE5"/>
    <w:rsid w:val="00E13D42"/>
    <w:rsid w:val="00E1485B"/>
    <w:rsid w:val="00E14F34"/>
    <w:rsid w:val="00E15345"/>
    <w:rsid w:val="00E15F50"/>
    <w:rsid w:val="00E1600A"/>
    <w:rsid w:val="00E169F3"/>
    <w:rsid w:val="00E16F61"/>
    <w:rsid w:val="00E17036"/>
    <w:rsid w:val="00E176CD"/>
    <w:rsid w:val="00E17C2E"/>
    <w:rsid w:val="00E21170"/>
    <w:rsid w:val="00E211E7"/>
    <w:rsid w:val="00E214B1"/>
    <w:rsid w:val="00E21717"/>
    <w:rsid w:val="00E21B83"/>
    <w:rsid w:val="00E2267C"/>
    <w:rsid w:val="00E235FB"/>
    <w:rsid w:val="00E239B5"/>
    <w:rsid w:val="00E23D37"/>
    <w:rsid w:val="00E24652"/>
    <w:rsid w:val="00E24C08"/>
    <w:rsid w:val="00E24D44"/>
    <w:rsid w:val="00E24EDA"/>
    <w:rsid w:val="00E25DBE"/>
    <w:rsid w:val="00E25EE3"/>
    <w:rsid w:val="00E26C2A"/>
    <w:rsid w:val="00E26FA7"/>
    <w:rsid w:val="00E27700"/>
    <w:rsid w:val="00E30A71"/>
    <w:rsid w:val="00E30D04"/>
    <w:rsid w:val="00E30DB9"/>
    <w:rsid w:val="00E3150F"/>
    <w:rsid w:val="00E3153B"/>
    <w:rsid w:val="00E31ED7"/>
    <w:rsid w:val="00E321E8"/>
    <w:rsid w:val="00E32A2A"/>
    <w:rsid w:val="00E33299"/>
    <w:rsid w:val="00E34937"/>
    <w:rsid w:val="00E370BD"/>
    <w:rsid w:val="00E3735A"/>
    <w:rsid w:val="00E3753D"/>
    <w:rsid w:val="00E37A84"/>
    <w:rsid w:val="00E37D7D"/>
    <w:rsid w:val="00E40823"/>
    <w:rsid w:val="00E40B51"/>
    <w:rsid w:val="00E40E03"/>
    <w:rsid w:val="00E416D8"/>
    <w:rsid w:val="00E42786"/>
    <w:rsid w:val="00E42CEE"/>
    <w:rsid w:val="00E43393"/>
    <w:rsid w:val="00E435FC"/>
    <w:rsid w:val="00E43619"/>
    <w:rsid w:val="00E43B0D"/>
    <w:rsid w:val="00E44D77"/>
    <w:rsid w:val="00E4699E"/>
    <w:rsid w:val="00E46D7A"/>
    <w:rsid w:val="00E47EC4"/>
    <w:rsid w:val="00E5006A"/>
    <w:rsid w:val="00E50355"/>
    <w:rsid w:val="00E5038A"/>
    <w:rsid w:val="00E504AA"/>
    <w:rsid w:val="00E505AD"/>
    <w:rsid w:val="00E50E71"/>
    <w:rsid w:val="00E51554"/>
    <w:rsid w:val="00E519B0"/>
    <w:rsid w:val="00E5276B"/>
    <w:rsid w:val="00E532FC"/>
    <w:rsid w:val="00E5396A"/>
    <w:rsid w:val="00E53D14"/>
    <w:rsid w:val="00E556AC"/>
    <w:rsid w:val="00E55792"/>
    <w:rsid w:val="00E55839"/>
    <w:rsid w:val="00E60C65"/>
    <w:rsid w:val="00E62A71"/>
    <w:rsid w:val="00E62BC4"/>
    <w:rsid w:val="00E62EBF"/>
    <w:rsid w:val="00E63CFD"/>
    <w:rsid w:val="00E63D55"/>
    <w:rsid w:val="00E63FCD"/>
    <w:rsid w:val="00E64B56"/>
    <w:rsid w:val="00E64EBE"/>
    <w:rsid w:val="00E65206"/>
    <w:rsid w:val="00E65913"/>
    <w:rsid w:val="00E65FDE"/>
    <w:rsid w:val="00E661BE"/>
    <w:rsid w:val="00E66248"/>
    <w:rsid w:val="00E66C99"/>
    <w:rsid w:val="00E67975"/>
    <w:rsid w:val="00E7173B"/>
    <w:rsid w:val="00E72BFD"/>
    <w:rsid w:val="00E72FD5"/>
    <w:rsid w:val="00E73272"/>
    <w:rsid w:val="00E73F63"/>
    <w:rsid w:val="00E74311"/>
    <w:rsid w:val="00E75181"/>
    <w:rsid w:val="00E7648E"/>
    <w:rsid w:val="00E76B32"/>
    <w:rsid w:val="00E77B6D"/>
    <w:rsid w:val="00E8077A"/>
    <w:rsid w:val="00E80D88"/>
    <w:rsid w:val="00E81B50"/>
    <w:rsid w:val="00E8202C"/>
    <w:rsid w:val="00E82156"/>
    <w:rsid w:val="00E824F7"/>
    <w:rsid w:val="00E8338B"/>
    <w:rsid w:val="00E84042"/>
    <w:rsid w:val="00E8426F"/>
    <w:rsid w:val="00E85018"/>
    <w:rsid w:val="00E85321"/>
    <w:rsid w:val="00E854B7"/>
    <w:rsid w:val="00E856C6"/>
    <w:rsid w:val="00E8645B"/>
    <w:rsid w:val="00E8659A"/>
    <w:rsid w:val="00E878E1"/>
    <w:rsid w:val="00E90642"/>
    <w:rsid w:val="00E90745"/>
    <w:rsid w:val="00E90C94"/>
    <w:rsid w:val="00E920E0"/>
    <w:rsid w:val="00E92B4C"/>
    <w:rsid w:val="00E92F4E"/>
    <w:rsid w:val="00E94285"/>
    <w:rsid w:val="00E97587"/>
    <w:rsid w:val="00E97693"/>
    <w:rsid w:val="00E97B7B"/>
    <w:rsid w:val="00E97E53"/>
    <w:rsid w:val="00E97F46"/>
    <w:rsid w:val="00E97F81"/>
    <w:rsid w:val="00EA0084"/>
    <w:rsid w:val="00EA0F8C"/>
    <w:rsid w:val="00EA1893"/>
    <w:rsid w:val="00EA1B87"/>
    <w:rsid w:val="00EA2959"/>
    <w:rsid w:val="00EA32EF"/>
    <w:rsid w:val="00EA3599"/>
    <w:rsid w:val="00EA3764"/>
    <w:rsid w:val="00EA3C75"/>
    <w:rsid w:val="00EA3DBE"/>
    <w:rsid w:val="00EA42CA"/>
    <w:rsid w:val="00EA4EAC"/>
    <w:rsid w:val="00EA557D"/>
    <w:rsid w:val="00EA5623"/>
    <w:rsid w:val="00EA5C56"/>
    <w:rsid w:val="00EA63D1"/>
    <w:rsid w:val="00EA69BC"/>
    <w:rsid w:val="00EA7126"/>
    <w:rsid w:val="00EA7771"/>
    <w:rsid w:val="00EA78DA"/>
    <w:rsid w:val="00EA79B7"/>
    <w:rsid w:val="00EB1000"/>
    <w:rsid w:val="00EB10B7"/>
    <w:rsid w:val="00EB14AD"/>
    <w:rsid w:val="00EB154D"/>
    <w:rsid w:val="00EB18C5"/>
    <w:rsid w:val="00EB1F65"/>
    <w:rsid w:val="00EB2C89"/>
    <w:rsid w:val="00EB2E10"/>
    <w:rsid w:val="00EB2F87"/>
    <w:rsid w:val="00EB3147"/>
    <w:rsid w:val="00EB3851"/>
    <w:rsid w:val="00EB39EA"/>
    <w:rsid w:val="00EB3D7C"/>
    <w:rsid w:val="00EB448C"/>
    <w:rsid w:val="00EB4C02"/>
    <w:rsid w:val="00EB4D21"/>
    <w:rsid w:val="00EB4DBD"/>
    <w:rsid w:val="00EB501C"/>
    <w:rsid w:val="00EB542C"/>
    <w:rsid w:val="00EB671B"/>
    <w:rsid w:val="00EB6A14"/>
    <w:rsid w:val="00EB6B47"/>
    <w:rsid w:val="00EB791B"/>
    <w:rsid w:val="00EB7F43"/>
    <w:rsid w:val="00EB7FDE"/>
    <w:rsid w:val="00EC01D5"/>
    <w:rsid w:val="00EC09FC"/>
    <w:rsid w:val="00EC0B59"/>
    <w:rsid w:val="00EC0BA3"/>
    <w:rsid w:val="00EC10DA"/>
    <w:rsid w:val="00EC150B"/>
    <w:rsid w:val="00EC288C"/>
    <w:rsid w:val="00EC2CBB"/>
    <w:rsid w:val="00EC37CF"/>
    <w:rsid w:val="00EC3BBA"/>
    <w:rsid w:val="00EC3E54"/>
    <w:rsid w:val="00EC42FC"/>
    <w:rsid w:val="00EC43C7"/>
    <w:rsid w:val="00EC535E"/>
    <w:rsid w:val="00EC57DA"/>
    <w:rsid w:val="00EC5B77"/>
    <w:rsid w:val="00EC5D9C"/>
    <w:rsid w:val="00EC69E1"/>
    <w:rsid w:val="00EC71DF"/>
    <w:rsid w:val="00ED03A4"/>
    <w:rsid w:val="00ED0715"/>
    <w:rsid w:val="00ED20CE"/>
    <w:rsid w:val="00ED2A8B"/>
    <w:rsid w:val="00ED3707"/>
    <w:rsid w:val="00ED4C33"/>
    <w:rsid w:val="00ED4C36"/>
    <w:rsid w:val="00ED4DF7"/>
    <w:rsid w:val="00ED4FDB"/>
    <w:rsid w:val="00ED5042"/>
    <w:rsid w:val="00ED6008"/>
    <w:rsid w:val="00ED6884"/>
    <w:rsid w:val="00ED75B7"/>
    <w:rsid w:val="00ED7B6F"/>
    <w:rsid w:val="00EE01AA"/>
    <w:rsid w:val="00EE02E9"/>
    <w:rsid w:val="00EE096F"/>
    <w:rsid w:val="00EE17FF"/>
    <w:rsid w:val="00EE18EA"/>
    <w:rsid w:val="00EE1B99"/>
    <w:rsid w:val="00EE2638"/>
    <w:rsid w:val="00EE329A"/>
    <w:rsid w:val="00EE3498"/>
    <w:rsid w:val="00EE3F70"/>
    <w:rsid w:val="00EE427F"/>
    <w:rsid w:val="00EE4880"/>
    <w:rsid w:val="00EE5BAE"/>
    <w:rsid w:val="00EE6A00"/>
    <w:rsid w:val="00EE701C"/>
    <w:rsid w:val="00EE7799"/>
    <w:rsid w:val="00EE7918"/>
    <w:rsid w:val="00EF273E"/>
    <w:rsid w:val="00EF3FF6"/>
    <w:rsid w:val="00EF41DC"/>
    <w:rsid w:val="00EF4359"/>
    <w:rsid w:val="00EF4859"/>
    <w:rsid w:val="00EF4FDA"/>
    <w:rsid w:val="00EF5FE0"/>
    <w:rsid w:val="00EF6592"/>
    <w:rsid w:val="00EF6984"/>
    <w:rsid w:val="00F00DC5"/>
    <w:rsid w:val="00F0170F"/>
    <w:rsid w:val="00F03278"/>
    <w:rsid w:val="00F03B21"/>
    <w:rsid w:val="00F03C61"/>
    <w:rsid w:val="00F03FB9"/>
    <w:rsid w:val="00F0404D"/>
    <w:rsid w:val="00F04869"/>
    <w:rsid w:val="00F050D2"/>
    <w:rsid w:val="00F0580F"/>
    <w:rsid w:val="00F07483"/>
    <w:rsid w:val="00F075F0"/>
    <w:rsid w:val="00F07823"/>
    <w:rsid w:val="00F07831"/>
    <w:rsid w:val="00F07A7E"/>
    <w:rsid w:val="00F102FD"/>
    <w:rsid w:val="00F10652"/>
    <w:rsid w:val="00F10EB6"/>
    <w:rsid w:val="00F11BCD"/>
    <w:rsid w:val="00F121F4"/>
    <w:rsid w:val="00F12358"/>
    <w:rsid w:val="00F12894"/>
    <w:rsid w:val="00F13BCF"/>
    <w:rsid w:val="00F144EF"/>
    <w:rsid w:val="00F14CC7"/>
    <w:rsid w:val="00F14F43"/>
    <w:rsid w:val="00F1506B"/>
    <w:rsid w:val="00F15076"/>
    <w:rsid w:val="00F1534A"/>
    <w:rsid w:val="00F15A54"/>
    <w:rsid w:val="00F164C9"/>
    <w:rsid w:val="00F17C08"/>
    <w:rsid w:val="00F2057F"/>
    <w:rsid w:val="00F22654"/>
    <w:rsid w:val="00F22CF3"/>
    <w:rsid w:val="00F2337A"/>
    <w:rsid w:val="00F239EE"/>
    <w:rsid w:val="00F23A36"/>
    <w:rsid w:val="00F246D4"/>
    <w:rsid w:val="00F25397"/>
    <w:rsid w:val="00F25E52"/>
    <w:rsid w:val="00F2683B"/>
    <w:rsid w:val="00F27791"/>
    <w:rsid w:val="00F27B0A"/>
    <w:rsid w:val="00F30390"/>
    <w:rsid w:val="00F3045C"/>
    <w:rsid w:val="00F307E3"/>
    <w:rsid w:val="00F30910"/>
    <w:rsid w:val="00F31247"/>
    <w:rsid w:val="00F31B95"/>
    <w:rsid w:val="00F329A3"/>
    <w:rsid w:val="00F32ECD"/>
    <w:rsid w:val="00F33F0A"/>
    <w:rsid w:val="00F3452B"/>
    <w:rsid w:val="00F35701"/>
    <w:rsid w:val="00F37237"/>
    <w:rsid w:val="00F40204"/>
    <w:rsid w:val="00F4039F"/>
    <w:rsid w:val="00F4081E"/>
    <w:rsid w:val="00F41D28"/>
    <w:rsid w:val="00F41FC7"/>
    <w:rsid w:val="00F42433"/>
    <w:rsid w:val="00F424C5"/>
    <w:rsid w:val="00F4262F"/>
    <w:rsid w:val="00F4290A"/>
    <w:rsid w:val="00F4376D"/>
    <w:rsid w:val="00F44273"/>
    <w:rsid w:val="00F446B9"/>
    <w:rsid w:val="00F460CC"/>
    <w:rsid w:val="00F472B8"/>
    <w:rsid w:val="00F47371"/>
    <w:rsid w:val="00F50017"/>
    <w:rsid w:val="00F50196"/>
    <w:rsid w:val="00F5035C"/>
    <w:rsid w:val="00F5068F"/>
    <w:rsid w:val="00F51BB7"/>
    <w:rsid w:val="00F51CF4"/>
    <w:rsid w:val="00F51E37"/>
    <w:rsid w:val="00F5209A"/>
    <w:rsid w:val="00F52396"/>
    <w:rsid w:val="00F52B80"/>
    <w:rsid w:val="00F52DEE"/>
    <w:rsid w:val="00F53A83"/>
    <w:rsid w:val="00F53D56"/>
    <w:rsid w:val="00F550AA"/>
    <w:rsid w:val="00F55130"/>
    <w:rsid w:val="00F55380"/>
    <w:rsid w:val="00F56936"/>
    <w:rsid w:val="00F57DD7"/>
    <w:rsid w:val="00F61AAC"/>
    <w:rsid w:val="00F62559"/>
    <w:rsid w:val="00F6298A"/>
    <w:rsid w:val="00F65FD1"/>
    <w:rsid w:val="00F677EE"/>
    <w:rsid w:val="00F67891"/>
    <w:rsid w:val="00F67C2D"/>
    <w:rsid w:val="00F67DBF"/>
    <w:rsid w:val="00F705C1"/>
    <w:rsid w:val="00F70620"/>
    <w:rsid w:val="00F706A0"/>
    <w:rsid w:val="00F7129C"/>
    <w:rsid w:val="00F7173C"/>
    <w:rsid w:val="00F720B5"/>
    <w:rsid w:val="00F7265E"/>
    <w:rsid w:val="00F728DE"/>
    <w:rsid w:val="00F7318E"/>
    <w:rsid w:val="00F73700"/>
    <w:rsid w:val="00F73A60"/>
    <w:rsid w:val="00F74253"/>
    <w:rsid w:val="00F7447F"/>
    <w:rsid w:val="00F7459F"/>
    <w:rsid w:val="00F74888"/>
    <w:rsid w:val="00F74A44"/>
    <w:rsid w:val="00F74DC2"/>
    <w:rsid w:val="00F760B0"/>
    <w:rsid w:val="00F761B2"/>
    <w:rsid w:val="00F761ED"/>
    <w:rsid w:val="00F768F3"/>
    <w:rsid w:val="00F76EFB"/>
    <w:rsid w:val="00F77341"/>
    <w:rsid w:val="00F778A4"/>
    <w:rsid w:val="00F778D7"/>
    <w:rsid w:val="00F80418"/>
    <w:rsid w:val="00F804A3"/>
    <w:rsid w:val="00F80786"/>
    <w:rsid w:val="00F811C7"/>
    <w:rsid w:val="00F817A8"/>
    <w:rsid w:val="00F818DE"/>
    <w:rsid w:val="00F81A92"/>
    <w:rsid w:val="00F81EC0"/>
    <w:rsid w:val="00F82410"/>
    <w:rsid w:val="00F8343E"/>
    <w:rsid w:val="00F83A56"/>
    <w:rsid w:val="00F84657"/>
    <w:rsid w:val="00F84B26"/>
    <w:rsid w:val="00F84BE8"/>
    <w:rsid w:val="00F850A3"/>
    <w:rsid w:val="00F86E43"/>
    <w:rsid w:val="00F870EB"/>
    <w:rsid w:val="00F9049D"/>
    <w:rsid w:val="00F90E79"/>
    <w:rsid w:val="00F919FA"/>
    <w:rsid w:val="00F929AD"/>
    <w:rsid w:val="00F92B95"/>
    <w:rsid w:val="00F92D92"/>
    <w:rsid w:val="00F93167"/>
    <w:rsid w:val="00F93C7C"/>
    <w:rsid w:val="00F94BDB"/>
    <w:rsid w:val="00F9513C"/>
    <w:rsid w:val="00F95B0F"/>
    <w:rsid w:val="00F96166"/>
    <w:rsid w:val="00F965FA"/>
    <w:rsid w:val="00F96603"/>
    <w:rsid w:val="00F96BF4"/>
    <w:rsid w:val="00F96E2E"/>
    <w:rsid w:val="00F972A8"/>
    <w:rsid w:val="00F9788B"/>
    <w:rsid w:val="00F9793B"/>
    <w:rsid w:val="00F97ED6"/>
    <w:rsid w:val="00FA0C01"/>
    <w:rsid w:val="00FA2D73"/>
    <w:rsid w:val="00FA2DBE"/>
    <w:rsid w:val="00FA2E35"/>
    <w:rsid w:val="00FA3175"/>
    <w:rsid w:val="00FA453E"/>
    <w:rsid w:val="00FA50E2"/>
    <w:rsid w:val="00FA5B98"/>
    <w:rsid w:val="00FA7863"/>
    <w:rsid w:val="00FA7940"/>
    <w:rsid w:val="00FA7DD2"/>
    <w:rsid w:val="00FB1763"/>
    <w:rsid w:val="00FB248E"/>
    <w:rsid w:val="00FB2A49"/>
    <w:rsid w:val="00FB3686"/>
    <w:rsid w:val="00FB46AF"/>
    <w:rsid w:val="00FB5E6C"/>
    <w:rsid w:val="00FB7491"/>
    <w:rsid w:val="00FB7D4A"/>
    <w:rsid w:val="00FC0808"/>
    <w:rsid w:val="00FC2CF0"/>
    <w:rsid w:val="00FC3B06"/>
    <w:rsid w:val="00FC3FD9"/>
    <w:rsid w:val="00FC41C8"/>
    <w:rsid w:val="00FC47BD"/>
    <w:rsid w:val="00FC50C5"/>
    <w:rsid w:val="00FC5677"/>
    <w:rsid w:val="00FC5789"/>
    <w:rsid w:val="00FC592F"/>
    <w:rsid w:val="00FC5A22"/>
    <w:rsid w:val="00FC68D1"/>
    <w:rsid w:val="00FC6D8A"/>
    <w:rsid w:val="00FC75D1"/>
    <w:rsid w:val="00FC7AE6"/>
    <w:rsid w:val="00FC7C72"/>
    <w:rsid w:val="00FC7F21"/>
    <w:rsid w:val="00FC7F4C"/>
    <w:rsid w:val="00FD0653"/>
    <w:rsid w:val="00FD0C7E"/>
    <w:rsid w:val="00FD0D28"/>
    <w:rsid w:val="00FD0EC4"/>
    <w:rsid w:val="00FD129D"/>
    <w:rsid w:val="00FD2146"/>
    <w:rsid w:val="00FD2BCE"/>
    <w:rsid w:val="00FD4125"/>
    <w:rsid w:val="00FD4BD8"/>
    <w:rsid w:val="00FD50E7"/>
    <w:rsid w:val="00FD6EC2"/>
    <w:rsid w:val="00FE1344"/>
    <w:rsid w:val="00FE1708"/>
    <w:rsid w:val="00FE1738"/>
    <w:rsid w:val="00FE1807"/>
    <w:rsid w:val="00FE1937"/>
    <w:rsid w:val="00FE2E7A"/>
    <w:rsid w:val="00FE3123"/>
    <w:rsid w:val="00FE3275"/>
    <w:rsid w:val="00FE340A"/>
    <w:rsid w:val="00FE412F"/>
    <w:rsid w:val="00FE41BE"/>
    <w:rsid w:val="00FE44BC"/>
    <w:rsid w:val="00FE4D7C"/>
    <w:rsid w:val="00FE6023"/>
    <w:rsid w:val="00FE651A"/>
    <w:rsid w:val="00FE663E"/>
    <w:rsid w:val="00FE6C1A"/>
    <w:rsid w:val="00FE7832"/>
    <w:rsid w:val="00FF0C96"/>
    <w:rsid w:val="00FF188D"/>
    <w:rsid w:val="00FF1D51"/>
    <w:rsid w:val="00FF2551"/>
    <w:rsid w:val="00FF3201"/>
    <w:rsid w:val="00FF3342"/>
    <w:rsid w:val="00FF6A6E"/>
    <w:rsid w:val="00FF6E72"/>
    <w:rsid w:val="00FF7C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D3FBD"/>
  <w15:chartTrackingRefBased/>
  <w15:docId w15:val="{4E3380FD-D60F-4D23-9241-BA33C4B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A5"/>
    <w:pPr>
      <w:ind w:right="34"/>
      <w:jc w:val="both"/>
    </w:pPr>
    <w:rPr>
      <w:sz w:val="28"/>
      <w:szCs w:val="22"/>
      <w:lang w:val="en-US" w:eastAsia="en-US"/>
    </w:rPr>
  </w:style>
  <w:style w:type="paragraph" w:styleId="Heading1">
    <w:name w:val="heading 1"/>
    <w:basedOn w:val="Normal"/>
    <w:next w:val="Normal"/>
    <w:link w:val="Heading1Char"/>
    <w:qFormat/>
    <w:rsid w:val="00F817A8"/>
    <w:pPr>
      <w:keepNext/>
      <w:spacing w:before="120" w:after="120" w:line="288" w:lineRule="auto"/>
      <w:ind w:right="0" w:firstLine="567"/>
      <w:outlineLvl w:val="0"/>
    </w:pPr>
    <w:rPr>
      <w:rFonts w:eastAsia="Times New Roman"/>
      <w:i/>
      <w:sz w:val="20"/>
      <w:szCs w:val="28"/>
      <w:lang w:val="x-none" w:eastAsia="x-none"/>
    </w:rPr>
  </w:style>
  <w:style w:type="paragraph" w:styleId="Heading2">
    <w:name w:val="heading 2"/>
    <w:basedOn w:val="Normal"/>
    <w:next w:val="Normal"/>
    <w:link w:val="Heading2Char"/>
    <w:qFormat/>
    <w:rsid w:val="00F817A8"/>
    <w:pPr>
      <w:keepNext/>
      <w:spacing w:before="100" w:after="100"/>
      <w:ind w:right="0" w:firstLine="720"/>
      <w:outlineLvl w:val="1"/>
    </w:pPr>
    <w:rPr>
      <w:rFonts w:eastAsia="Times New Roman"/>
      <w:i/>
      <w:sz w:val="20"/>
      <w:szCs w:val="28"/>
      <w:lang w:val="x-none" w:eastAsia="x-none"/>
    </w:rPr>
  </w:style>
  <w:style w:type="paragraph" w:styleId="Heading3">
    <w:name w:val="heading 3"/>
    <w:basedOn w:val="Normal"/>
    <w:next w:val="Normal"/>
    <w:link w:val="Heading3Char"/>
    <w:qFormat/>
    <w:rsid w:val="00F817A8"/>
    <w:pPr>
      <w:keepNext/>
      <w:ind w:right="0"/>
      <w:jc w:val="center"/>
      <w:outlineLvl w:val="2"/>
    </w:pPr>
    <w:rPr>
      <w:rFonts w:ascii=".VnTimeH" w:eastAsia="Times New Roman" w:hAnsi=".VnTimeH"/>
      <w:b/>
      <w:sz w:val="20"/>
      <w:szCs w:val="28"/>
      <w:lang w:val="x-none" w:eastAsia="x-none"/>
    </w:rPr>
  </w:style>
  <w:style w:type="paragraph" w:styleId="Heading5">
    <w:name w:val="heading 5"/>
    <w:basedOn w:val="Normal"/>
    <w:next w:val="Normal"/>
    <w:link w:val="Heading5Char"/>
    <w:qFormat/>
    <w:rsid w:val="00F817A8"/>
    <w:pPr>
      <w:spacing w:before="240" w:after="60"/>
      <w:ind w:right="0"/>
      <w:jc w:val="left"/>
      <w:outlineLvl w:val="4"/>
    </w:pPr>
    <w:rPr>
      <w:rFonts w:eastAsia="Times New Roman"/>
      <w:b/>
      <w:bCs/>
      <w:i/>
      <w:iCs/>
      <w:sz w:val="20"/>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F817A8"/>
    <w:rPr>
      <w:rFonts w:eastAsia="Times New Roman" w:cs="Times New Roman"/>
      <w:i/>
      <w:sz w:val="20"/>
      <w:szCs w:val="28"/>
      <w:lang w:val="x-none" w:eastAsia="x-none"/>
    </w:rPr>
  </w:style>
  <w:style w:type="character" w:customStyle="1" w:styleId="Heading2Char">
    <w:name w:val="Heading 2 Char"/>
    <w:link w:val="Heading2"/>
    <w:rsid w:val="00F817A8"/>
    <w:rPr>
      <w:rFonts w:eastAsia="Times New Roman" w:cs="Times New Roman"/>
      <w:i/>
      <w:sz w:val="20"/>
      <w:szCs w:val="28"/>
      <w:lang w:val="x-none" w:eastAsia="x-none"/>
    </w:rPr>
  </w:style>
  <w:style w:type="character" w:customStyle="1" w:styleId="Heading3Char">
    <w:name w:val="Heading 3 Char"/>
    <w:link w:val="Heading3"/>
    <w:rsid w:val="00F817A8"/>
    <w:rPr>
      <w:rFonts w:ascii=".VnTimeH" w:eastAsia="Times New Roman" w:hAnsi=".VnTimeH" w:cs="Times New Roman"/>
      <w:b/>
      <w:sz w:val="20"/>
      <w:szCs w:val="28"/>
      <w:lang w:val="x-none" w:eastAsia="x-none"/>
    </w:rPr>
  </w:style>
  <w:style w:type="character" w:customStyle="1" w:styleId="Heading5Char">
    <w:name w:val="Heading 5 Char"/>
    <w:link w:val="Heading5"/>
    <w:rsid w:val="00F817A8"/>
    <w:rPr>
      <w:rFonts w:eastAsia="Times New Roman" w:cs="Times New Roman"/>
      <w:b/>
      <w:bCs/>
      <w:i/>
      <w:iCs/>
      <w:sz w:val="20"/>
      <w:szCs w:val="26"/>
      <w:lang w:val="x-none" w:eastAsia="x-none"/>
    </w:rPr>
  </w:style>
  <w:style w:type="paragraph" w:customStyle="1" w:styleId="kieu1">
    <w:name w:val="kieu1"/>
    <w:basedOn w:val="Normal"/>
    <w:rsid w:val="00F817A8"/>
    <w:pPr>
      <w:widowControl w:val="0"/>
      <w:spacing w:before="80" w:after="80" w:line="269" w:lineRule="auto"/>
      <w:ind w:right="0" w:firstLine="567"/>
    </w:pPr>
    <w:rPr>
      <w:rFonts w:eastAsia="Times New Roman"/>
      <w:szCs w:val="28"/>
      <w:lang w:val="en-GB"/>
    </w:rPr>
  </w:style>
  <w:style w:type="paragraph" w:styleId="BodyTextIndent">
    <w:name w:val="Body Text Indent"/>
    <w:aliases w:val="Body Text Indent Char Char Char"/>
    <w:basedOn w:val="Normal"/>
    <w:link w:val="BodyTextIndentChar"/>
    <w:rsid w:val="00F817A8"/>
    <w:pPr>
      <w:spacing w:before="120" w:after="120" w:line="288" w:lineRule="auto"/>
      <w:ind w:right="0" w:firstLine="567"/>
    </w:pPr>
    <w:rPr>
      <w:rFonts w:eastAsia="Times New Roman"/>
      <w:sz w:val="20"/>
      <w:szCs w:val="28"/>
      <w:lang w:val="x-none" w:eastAsia="x-none"/>
    </w:rPr>
  </w:style>
  <w:style w:type="character" w:customStyle="1" w:styleId="BodyTextIndentChar">
    <w:name w:val="Body Text Indent Char"/>
    <w:aliases w:val="Body Text Indent Char Char Char Char"/>
    <w:link w:val="BodyTextIndent"/>
    <w:rsid w:val="00F817A8"/>
    <w:rPr>
      <w:rFonts w:eastAsia="Times New Roman" w:cs="Times New Roman"/>
      <w:sz w:val="20"/>
      <w:szCs w:val="28"/>
      <w:lang w:val="x-none" w:eastAsia="x-none"/>
    </w:rPr>
  </w:style>
  <w:style w:type="paragraph" w:styleId="BodyText">
    <w:name w:val="Body Text"/>
    <w:basedOn w:val="Normal"/>
    <w:link w:val="BodyTextChar"/>
    <w:uiPriority w:val="99"/>
    <w:qFormat/>
    <w:rsid w:val="00F817A8"/>
    <w:pPr>
      <w:ind w:right="0"/>
    </w:pPr>
    <w:rPr>
      <w:rFonts w:eastAsia="Times New Roman"/>
      <w:sz w:val="20"/>
      <w:szCs w:val="28"/>
      <w:lang w:val="x-none" w:eastAsia="x-none"/>
    </w:rPr>
  </w:style>
  <w:style w:type="character" w:customStyle="1" w:styleId="BodyTextChar">
    <w:name w:val="Body Text Char"/>
    <w:link w:val="BodyText"/>
    <w:uiPriority w:val="99"/>
    <w:rsid w:val="00F817A8"/>
    <w:rPr>
      <w:rFonts w:eastAsia="Times New Roman" w:cs="Times New Roman"/>
      <w:sz w:val="20"/>
      <w:szCs w:val="28"/>
      <w:lang w:val="x-none" w:eastAsia="x-none"/>
    </w:rPr>
  </w:style>
  <w:style w:type="character" w:customStyle="1" w:styleId="BodyTextIndent3Char">
    <w:name w:val="Body Text Indent 3 Char"/>
    <w:link w:val="BodyTextIndent3"/>
    <w:rsid w:val="00F817A8"/>
    <w:rPr>
      <w:rFonts w:eastAsia="Times New Roman" w:cs="Times New Roman"/>
      <w:sz w:val="20"/>
      <w:szCs w:val="28"/>
      <w:lang w:val="x-none" w:eastAsia="x-none"/>
    </w:rPr>
  </w:style>
  <w:style w:type="paragraph" w:styleId="BodyTextIndent3">
    <w:name w:val="Body Text Indent 3"/>
    <w:basedOn w:val="Normal"/>
    <w:link w:val="BodyTextIndent3Char"/>
    <w:rsid w:val="00F817A8"/>
    <w:pPr>
      <w:spacing w:line="288" w:lineRule="auto"/>
      <w:ind w:right="0" w:firstLine="720"/>
    </w:pPr>
    <w:rPr>
      <w:rFonts w:eastAsia="Times New Roman"/>
      <w:sz w:val="20"/>
      <w:szCs w:val="28"/>
      <w:lang w:val="x-none" w:eastAsia="x-none"/>
    </w:rPr>
  </w:style>
  <w:style w:type="paragraph" w:styleId="Header">
    <w:name w:val="header"/>
    <w:basedOn w:val="Normal"/>
    <w:link w:val="HeaderChar"/>
    <w:uiPriority w:val="99"/>
    <w:rsid w:val="00F817A8"/>
    <w:pPr>
      <w:tabs>
        <w:tab w:val="center" w:pos="4320"/>
        <w:tab w:val="right" w:pos="8640"/>
      </w:tabs>
      <w:ind w:right="0"/>
      <w:jc w:val="left"/>
    </w:pPr>
    <w:rPr>
      <w:rFonts w:eastAsia="Times New Roman"/>
      <w:sz w:val="20"/>
      <w:szCs w:val="28"/>
      <w:lang w:val="x-none" w:eastAsia="x-none"/>
    </w:rPr>
  </w:style>
  <w:style w:type="character" w:customStyle="1" w:styleId="HeaderChar">
    <w:name w:val="Header Char"/>
    <w:link w:val="Header"/>
    <w:uiPriority w:val="99"/>
    <w:rsid w:val="00F817A8"/>
    <w:rPr>
      <w:rFonts w:eastAsia="Times New Roman" w:cs="Times New Roman"/>
      <w:sz w:val="20"/>
      <w:szCs w:val="28"/>
      <w:lang w:val="x-none" w:eastAsia="x-none"/>
    </w:rPr>
  </w:style>
  <w:style w:type="character" w:styleId="PageNumber">
    <w:name w:val="page number"/>
    <w:rsid w:val="00F817A8"/>
    <w:rPr>
      <w:rFonts w:cs="Times New Roman"/>
    </w:rPr>
  </w:style>
  <w:style w:type="paragraph" w:styleId="Footer">
    <w:name w:val="footer"/>
    <w:basedOn w:val="Normal"/>
    <w:link w:val="FooterChar"/>
    <w:uiPriority w:val="99"/>
    <w:rsid w:val="00F817A8"/>
    <w:pPr>
      <w:tabs>
        <w:tab w:val="center" w:pos="4320"/>
        <w:tab w:val="right" w:pos="8640"/>
      </w:tabs>
      <w:ind w:right="0"/>
      <w:jc w:val="left"/>
    </w:pPr>
    <w:rPr>
      <w:rFonts w:eastAsia="Times New Roman"/>
      <w:sz w:val="20"/>
      <w:szCs w:val="28"/>
      <w:lang w:val="x-none" w:eastAsia="x-none"/>
    </w:rPr>
  </w:style>
  <w:style w:type="character" w:customStyle="1" w:styleId="FooterChar">
    <w:name w:val="Footer Char"/>
    <w:link w:val="Footer"/>
    <w:uiPriority w:val="99"/>
    <w:rsid w:val="00F817A8"/>
    <w:rPr>
      <w:rFonts w:eastAsia="Times New Roman" w:cs="Times New Roman"/>
      <w:sz w:val="20"/>
      <w:szCs w:val="28"/>
      <w:lang w:val="x-none" w:eastAsia="x-none"/>
    </w:rPr>
  </w:style>
  <w:style w:type="paragraph" w:styleId="BodyText2">
    <w:name w:val="Body Text 2"/>
    <w:basedOn w:val="Normal"/>
    <w:link w:val="BodyText2Char"/>
    <w:rsid w:val="00F817A8"/>
    <w:pPr>
      <w:tabs>
        <w:tab w:val="left" w:pos="567"/>
        <w:tab w:val="left" w:pos="10348"/>
      </w:tabs>
      <w:spacing w:before="120" w:line="288" w:lineRule="auto"/>
      <w:ind w:right="0"/>
    </w:pPr>
    <w:rPr>
      <w:rFonts w:eastAsia="Times New Roman"/>
      <w:sz w:val="20"/>
      <w:szCs w:val="28"/>
      <w:lang w:val="en-GB" w:eastAsia="x-none"/>
    </w:rPr>
  </w:style>
  <w:style w:type="character" w:customStyle="1" w:styleId="BodyText2Char">
    <w:name w:val="Body Text 2 Char"/>
    <w:link w:val="BodyText2"/>
    <w:rsid w:val="00F817A8"/>
    <w:rPr>
      <w:rFonts w:eastAsia="Times New Roman" w:cs="Times New Roman"/>
      <w:sz w:val="20"/>
      <w:szCs w:val="28"/>
      <w:lang w:val="en-GB" w:eastAsia="x-none"/>
    </w:rPr>
  </w:style>
  <w:style w:type="character" w:customStyle="1" w:styleId="BodyTextIndent2Char">
    <w:name w:val="Body Text Indent 2 Char"/>
    <w:link w:val="BodyTextIndent2"/>
    <w:rsid w:val="00F817A8"/>
    <w:rPr>
      <w:rFonts w:eastAsia="Times New Roman" w:cs="Times New Roman"/>
      <w:color w:val="0000FF"/>
      <w:sz w:val="20"/>
      <w:szCs w:val="28"/>
      <w:lang w:val="fr-FR" w:eastAsia="x-none"/>
    </w:rPr>
  </w:style>
  <w:style w:type="paragraph" w:styleId="BodyTextIndent2">
    <w:name w:val="Body Text Indent 2"/>
    <w:basedOn w:val="Normal"/>
    <w:link w:val="BodyTextIndent2Char"/>
    <w:rsid w:val="00F817A8"/>
    <w:pPr>
      <w:spacing w:before="60" w:after="60" w:line="264" w:lineRule="auto"/>
      <w:ind w:right="0" w:firstLine="567"/>
    </w:pPr>
    <w:rPr>
      <w:rFonts w:eastAsia="Times New Roman"/>
      <w:color w:val="0000FF"/>
      <w:sz w:val="20"/>
      <w:szCs w:val="28"/>
      <w:lang w:val="fr-FR" w:eastAsia="x-none"/>
    </w:rPr>
  </w:style>
  <w:style w:type="paragraph" w:styleId="BodyText3">
    <w:name w:val="Body Text 3"/>
    <w:basedOn w:val="Normal"/>
    <w:link w:val="BodyText3Char"/>
    <w:rsid w:val="00F817A8"/>
    <w:pPr>
      <w:spacing w:after="120"/>
      <w:ind w:right="0"/>
      <w:jc w:val="left"/>
    </w:pPr>
    <w:rPr>
      <w:rFonts w:eastAsia="Times New Roman"/>
      <w:sz w:val="16"/>
      <w:szCs w:val="16"/>
      <w:lang w:val="x-none" w:eastAsia="x-none"/>
    </w:rPr>
  </w:style>
  <w:style w:type="character" w:customStyle="1" w:styleId="BodyText3Char">
    <w:name w:val="Body Text 3 Char"/>
    <w:link w:val="BodyText3"/>
    <w:rsid w:val="00F817A8"/>
    <w:rPr>
      <w:rFonts w:eastAsia="Times New Roman" w:cs="Times New Roman"/>
      <w:sz w:val="16"/>
      <w:szCs w:val="16"/>
      <w:lang w:val="x-none" w:eastAsia="x-none"/>
    </w:rPr>
  </w:style>
  <w:style w:type="paragraph" w:styleId="NormalWeb">
    <w:name w:val="Normal (Web)"/>
    <w:aliases w:val="Char Char5,Обычный (веб)1,Обычный (веб) Знак,Обычный (веб) Знак1,Обычный (веб) Знак Знак,Char Char Char, Char Char5,5.1,Char Char Char Char Char Char,Char Char Char Char Char Char Char Char Char Char,Car Car,Car Car Car Char Char"/>
    <w:basedOn w:val="Normal"/>
    <w:link w:val="NormalWebChar"/>
    <w:uiPriority w:val="99"/>
    <w:qFormat/>
    <w:rsid w:val="00F817A8"/>
    <w:pPr>
      <w:spacing w:before="100" w:beforeAutospacing="1" w:after="100" w:afterAutospacing="1"/>
      <w:ind w:right="0"/>
      <w:jc w:val="left"/>
    </w:pPr>
    <w:rPr>
      <w:rFonts w:eastAsia="Times New Roman"/>
      <w:sz w:val="24"/>
      <w:szCs w:val="24"/>
      <w:lang w:val="x-none" w:eastAsia="x-none"/>
    </w:rPr>
  </w:style>
  <w:style w:type="character" w:customStyle="1" w:styleId="NormalWebChar">
    <w:name w:val="Normal (Web) Char"/>
    <w:aliases w:val="Char Char5 Char,Обычный (веб)1 Char,Обычный (веб) Знак Char,Обычный (веб) Знак1 Char,Обычный (веб) Знак Знак Char,Char Char Char Char, Char Char5 Char,5.1 Char,Char Char Char Char Char Char Char,Car Car Char,Car Car Car Char Char Char"/>
    <w:link w:val="NormalWeb"/>
    <w:uiPriority w:val="99"/>
    <w:locked/>
    <w:rsid w:val="00F817A8"/>
    <w:rPr>
      <w:rFonts w:eastAsia="Times New Roman" w:cs="Times New Roman"/>
      <w:sz w:val="24"/>
      <w:szCs w:val="24"/>
      <w:lang w:val="x-none" w:eastAsia="x-none"/>
    </w:rPr>
  </w:style>
  <w:style w:type="paragraph" w:customStyle="1" w:styleId="CharCharCharCharCharCharChar2">
    <w:name w:val="Char Char Char Char Char Char Char2"/>
    <w:autoRedefine/>
    <w:rsid w:val="00F817A8"/>
    <w:pPr>
      <w:tabs>
        <w:tab w:val="left" w:pos="1152"/>
      </w:tabs>
      <w:spacing w:before="120" w:after="120" w:line="312" w:lineRule="auto"/>
    </w:pPr>
    <w:rPr>
      <w:rFonts w:ascii="Arial" w:eastAsia="Times New Roman" w:hAnsi="Arial" w:cs="Arial"/>
      <w:sz w:val="26"/>
      <w:szCs w:val="26"/>
      <w:lang w:val="en-US" w:eastAsia="en-US"/>
    </w:rPr>
  </w:style>
  <w:style w:type="paragraph" w:customStyle="1" w:styleId="DefaultParagraphFontParaCharCharCharCharChar">
    <w:name w:val="Default Paragraph Font Para Char Char Char Char Char"/>
    <w:autoRedefine/>
    <w:rsid w:val="00F817A8"/>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F817A8"/>
    <w:pPr>
      <w:tabs>
        <w:tab w:val="num" w:pos="360"/>
        <w:tab w:val="num" w:pos="720"/>
      </w:tabs>
      <w:spacing w:after="120"/>
      <w:ind w:left="357"/>
    </w:pPr>
    <w:rPr>
      <w:rFonts w:eastAsia="Times New Roman"/>
      <w:lang w:val="en-US" w:eastAsia="en-US"/>
    </w:rPr>
  </w:style>
  <w:style w:type="character" w:styleId="Hyperlink">
    <w:name w:val="Hyperlink"/>
    <w:rsid w:val="00F817A8"/>
    <w:rPr>
      <w:color w:val="0000FF"/>
      <w:u w:val="none"/>
      <w:effect w:val="none"/>
    </w:rPr>
  </w:style>
  <w:style w:type="character" w:customStyle="1" w:styleId="normal-h1">
    <w:name w:val="normal-h1"/>
    <w:rsid w:val="00F817A8"/>
    <w:rPr>
      <w:rFonts w:cs="Times New Roman"/>
    </w:rPr>
  </w:style>
  <w:style w:type="paragraph" w:customStyle="1" w:styleId="CharCharChar1CharCharCharCharCharCharCharCharCharChar1">
    <w:name w:val="Char Char Char1 Char Char Char Char Char Char Char Char Char Char1"/>
    <w:autoRedefine/>
    <w:rsid w:val="00F817A8"/>
    <w:pPr>
      <w:tabs>
        <w:tab w:val="num" w:pos="360"/>
        <w:tab w:val="num" w:pos="720"/>
      </w:tabs>
      <w:spacing w:after="120"/>
      <w:ind w:left="357"/>
    </w:pPr>
    <w:rPr>
      <w:rFonts w:eastAsia="Times New Roman"/>
      <w:lang w:val="en-US" w:eastAsia="en-US"/>
    </w:rPr>
  </w:style>
  <w:style w:type="paragraph" w:customStyle="1" w:styleId="CharCharCharCharCharCharChar1">
    <w:name w:val="Char Char Char Char Char Char Char1"/>
    <w:autoRedefine/>
    <w:rsid w:val="00F817A8"/>
    <w:pPr>
      <w:tabs>
        <w:tab w:val="left" w:pos="1152"/>
      </w:tabs>
      <w:spacing w:before="120" w:after="120" w:line="312" w:lineRule="auto"/>
    </w:pPr>
    <w:rPr>
      <w:rFonts w:ascii="Arial" w:eastAsia="Times New Roman" w:hAnsi="Arial" w:cs="Arial"/>
      <w:sz w:val="26"/>
      <w:szCs w:val="26"/>
      <w:lang w:val="en-US" w:eastAsia="en-US"/>
    </w:rPr>
  </w:style>
  <w:style w:type="paragraph" w:styleId="ListParagraph">
    <w:name w:val="List Paragraph"/>
    <w:basedOn w:val="Normal"/>
    <w:qFormat/>
    <w:rsid w:val="00F817A8"/>
    <w:pPr>
      <w:spacing w:after="200"/>
      <w:ind w:left="720" w:right="0"/>
      <w:jc w:val="left"/>
    </w:pPr>
    <w:rPr>
      <w:rFonts w:eastAsia="Times New Roman"/>
      <w:szCs w:val="24"/>
    </w:rPr>
  </w:style>
  <w:style w:type="character" w:customStyle="1" w:styleId="EndnoteTextChar">
    <w:name w:val="Endnote Text Char"/>
    <w:link w:val="EndnoteText"/>
    <w:rsid w:val="00F817A8"/>
    <w:rPr>
      <w:rFonts w:eastAsia="Times New Roman" w:cs="Times New Roman"/>
      <w:sz w:val="20"/>
      <w:szCs w:val="20"/>
      <w:lang w:val="x-none" w:eastAsia="x-none"/>
    </w:rPr>
  </w:style>
  <w:style w:type="paragraph" w:styleId="EndnoteText">
    <w:name w:val="endnote text"/>
    <w:basedOn w:val="Normal"/>
    <w:link w:val="EndnoteTextChar"/>
    <w:rsid w:val="00F817A8"/>
    <w:pPr>
      <w:ind w:right="0"/>
      <w:jc w:val="left"/>
    </w:pPr>
    <w:rPr>
      <w:rFonts w:eastAsia="Times New Roman"/>
      <w:sz w:val="20"/>
      <w:szCs w:val="20"/>
      <w:lang w:val="x-none" w:eastAsia="x-none"/>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qFormat/>
    <w:rsid w:val="00F817A8"/>
    <w:pPr>
      <w:ind w:right="0"/>
      <w:jc w:val="left"/>
    </w:pPr>
    <w:rPr>
      <w:rFonts w:eastAsia="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link w:val="FootnoteText"/>
    <w:qFormat/>
    <w:rsid w:val="00F817A8"/>
    <w:rPr>
      <w:rFonts w:eastAsia="Times New Roman" w:cs="Times New Roman"/>
      <w:sz w:val="20"/>
      <w:szCs w:val="20"/>
      <w:lang w:val="x-none" w:eastAsia="x-none"/>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SUPERS,R"/>
    <w:link w:val="BVIfnrCharCharChar"/>
    <w:qFormat/>
    <w:rsid w:val="00F817A8"/>
    <w:rPr>
      <w:rFonts w:cs="Times New Roman"/>
      <w:vertAlign w:val="superscript"/>
    </w:rPr>
  </w:style>
  <w:style w:type="paragraph" w:customStyle="1" w:styleId="BodyTextIndent2TimesNewRoman">
    <w:name w:val="Body Text Indent 2 + Times New Roman"/>
    <w:aliases w:val="Auto,Left:  0 cm,First line:  1,5 cm,..."/>
    <w:basedOn w:val="Normal"/>
    <w:link w:val="BodyTextIndent2TimesNewRomanChar"/>
    <w:rsid w:val="00F817A8"/>
    <w:pPr>
      <w:spacing w:line="264" w:lineRule="auto"/>
      <w:ind w:right="0" w:firstLine="851"/>
    </w:pPr>
    <w:rPr>
      <w:rFonts w:eastAsia="Times New Roman"/>
      <w:sz w:val="20"/>
      <w:szCs w:val="20"/>
      <w:lang w:val="x-none" w:eastAsia="x-none"/>
    </w:rPr>
  </w:style>
  <w:style w:type="character" w:customStyle="1" w:styleId="BodyTextIndent2TimesNewRomanChar">
    <w:name w:val="Body Text Indent 2 + Times New Roman Char"/>
    <w:aliases w:val="Auto Char,Left:  0 cm Char,First line:  1 Char,5 cm Char,... Char Char"/>
    <w:link w:val="BodyTextIndent2TimesNewRoman"/>
    <w:locked/>
    <w:rsid w:val="00F817A8"/>
    <w:rPr>
      <w:rFonts w:eastAsia="Times New Roman" w:cs="Times New Roman"/>
      <w:sz w:val="20"/>
      <w:szCs w:val="20"/>
      <w:lang w:val="x-none" w:eastAsia="x-none"/>
    </w:rPr>
  </w:style>
  <w:style w:type="character" w:customStyle="1" w:styleId="BalloonTextChar">
    <w:name w:val="Balloon Text Char"/>
    <w:link w:val="BalloonText"/>
    <w:rsid w:val="00F817A8"/>
    <w:rPr>
      <w:rFonts w:ascii="Tahoma" w:eastAsia="Times New Roman" w:hAnsi="Tahoma" w:cs="Times New Roman"/>
      <w:sz w:val="16"/>
      <w:szCs w:val="16"/>
      <w:lang w:val="x-none" w:eastAsia="x-none"/>
    </w:rPr>
  </w:style>
  <w:style w:type="paragraph" w:styleId="BalloonText">
    <w:name w:val="Balloon Text"/>
    <w:basedOn w:val="Normal"/>
    <w:link w:val="BalloonTextChar"/>
    <w:rsid w:val="00F817A8"/>
    <w:pPr>
      <w:ind w:right="0"/>
      <w:jc w:val="left"/>
    </w:pPr>
    <w:rPr>
      <w:rFonts w:ascii="Tahoma" w:eastAsia="Times New Roman" w:hAnsi="Tahoma"/>
      <w:sz w:val="16"/>
      <w:szCs w:val="16"/>
      <w:lang w:val="x-none" w:eastAsia="x-none"/>
    </w:rPr>
  </w:style>
  <w:style w:type="character" w:customStyle="1" w:styleId="st">
    <w:name w:val="st"/>
    <w:rsid w:val="00F817A8"/>
  </w:style>
  <w:style w:type="character" w:styleId="Strong">
    <w:name w:val="Strong"/>
    <w:uiPriority w:val="22"/>
    <w:qFormat/>
    <w:rsid w:val="00F817A8"/>
    <w:rPr>
      <w:b/>
      <w:bCs/>
    </w:rPr>
  </w:style>
  <w:style w:type="character" w:customStyle="1" w:styleId="DocumentMapChar">
    <w:name w:val="Document Map Char"/>
    <w:link w:val="DocumentMap"/>
    <w:rsid w:val="00F817A8"/>
    <w:rPr>
      <w:rFonts w:ascii="Tahoma" w:eastAsia="Times New Roman" w:hAnsi="Tahoma" w:cs="Times New Roman"/>
      <w:sz w:val="20"/>
      <w:szCs w:val="20"/>
      <w:shd w:val="clear" w:color="auto" w:fill="000080"/>
      <w:lang w:val="x-none" w:eastAsia="x-none"/>
    </w:rPr>
  </w:style>
  <w:style w:type="paragraph" w:styleId="DocumentMap">
    <w:name w:val="Document Map"/>
    <w:basedOn w:val="Normal"/>
    <w:link w:val="DocumentMapChar"/>
    <w:rsid w:val="00F817A8"/>
    <w:pPr>
      <w:shd w:val="clear" w:color="auto" w:fill="000080"/>
      <w:ind w:right="0"/>
      <w:jc w:val="left"/>
    </w:pPr>
    <w:rPr>
      <w:rFonts w:ascii="Tahoma" w:eastAsia="Times New Roman" w:hAnsi="Tahoma"/>
      <w:sz w:val="20"/>
      <w:szCs w:val="20"/>
      <w:lang w:val="x-none" w:eastAsia="x-none"/>
    </w:rPr>
  </w:style>
  <w:style w:type="character" w:styleId="EndnoteReference">
    <w:name w:val="endnote reference"/>
    <w:rsid w:val="00F817A8"/>
    <w:rPr>
      <w:rFonts w:cs="Times New Roman"/>
      <w:vertAlign w:val="superscript"/>
    </w:rPr>
  </w:style>
  <w:style w:type="paragraph" w:customStyle="1" w:styleId="KHbody">
    <w:name w:val="KH_body"/>
    <w:basedOn w:val="Normal"/>
    <w:link w:val="KHbodyChar1"/>
    <w:rsid w:val="00F817A8"/>
    <w:pPr>
      <w:spacing w:before="40" w:after="40" w:line="252" w:lineRule="auto"/>
      <w:ind w:right="0" w:firstLine="567"/>
    </w:pPr>
    <w:rPr>
      <w:rFonts w:ascii=".VnTime" w:hAnsi=".VnTime"/>
      <w:sz w:val="20"/>
      <w:szCs w:val="20"/>
      <w:lang w:val="x-none" w:eastAsia="x-none"/>
    </w:rPr>
  </w:style>
  <w:style w:type="character" w:customStyle="1" w:styleId="KHbodyChar1">
    <w:name w:val="KH_body Char1"/>
    <w:link w:val="KHbody"/>
    <w:locked/>
    <w:rsid w:val="00F817A8"/>
    <w:rPr>
      <w:rFonts w:ascii=".VnTime" w:eastAsia="Calibri" w:hAnsi=".VnTime" w:cs="Times New Roman"/>
      <w:szCs w:val="20"/>
      <w:lang w:val="x-none" w:eastAsia="x-none"/>
    </w:rPr>
  </w:style>
  <w:style w:type="character" w:customStyle="1" w:styleId="FontStyle11">
    <w:name w:val="Font Style11"/>
    <w:rsid w:val="00F817A8"/>
    <w:rPr>
      <w:rFonts w:ascii="Times New Roman" w:hAnsi="Times New Roman" w:cs="Times New Roman"/>
      <w:b/>
      <w:bCs/>
      <w:color w:val="000000"/>
      <w:sz w:val="8"/>
      <w:szCs w:val="8"/>
    </w:rPr>
  </w:style>
  <w:style w:type="paragraph" w:styleId="PlainText">
    <w:name w:val="Plain Text"/>
    <w:basedOn w:val="Normal"/>
    <w:link w:val="PlainTextChar1"/>
    <w:rsid w:val="00F817A8"/>
    <w:pPr>
      <w:ind w:right="0"/>
      <w:jc w:val="left"/>
    </w:pPr>
    <w:rPr>
      <w:rFonts w:ascii="Courier New" w:eastAsia="Times New Roman" w:hAnsi="Courier New"/>
      <w:color w:val="0000FF"/>
      <w:sz w:val="20"/>
      <w:szCs w:val="20"/>
      <w:lang w:val="x-none" w:eastAsia="x-none"/>
    </w:rPr>
  </w:style>
  <w:style w:type="character" w:customStyle="1" w:styleId="PlainTextChar1">
    <w:name w:val="Plain Text Char1"/>
    <w:link w:val="PlainText"/>
    <w:rsid w:val="00F817A8"/>
    <w:rPr>
      <w:rFonts w:ascii="Courier New" w:eastAsia="Times New Roman" w:hAnsi="Courier New" w:cs="Times New Roman"/>
      <w:color w:val="0000FF"/>
      <w:sz w:val="20"/>
      <w:szCs w:val="20"/>
      <w:lang w:val="x-none" w:eastAsia="x-none"/>
    </w:rPr>
  </w:style>
  <w:style w:type="character" w:customStyle="1" w:styleId="PlainTextChar">
    <w:name w:val="Plain Text Char"/>
    <w:uiPriority w:val="99"/>
    <w:semiHidden/>
    <w:rsid w:val="00F817A8"/>
    <w:rPr>
      <w:rFonts w:ascii="Consolas" w:hAnsi="Consolas" w:cs="Consolas"/>
      <w:sz w:val="21"/>
      <w:szCs w:val="21"/>
    </w:rPr>
  </w:style>
  <w:style w:type="character" w:customStyle="1" w:styleId="apple-converted-space">
    <w:name w:val="apple-converted-space"/>
    <w:rsid w:val="00863E9C"/>
  </w:style>
  <w:style w:type="character" w:customStyle="1" w:styleId="fontstyle01">
    <w:name w:val="fontstyle01"/>
    <w:rsid w:val="00581BB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31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uiPriority w:val="99"/>
    <w:rsid w:val="00923873"/>
    <w:rPr>
      <w:rFonts w:ascii="Times New Roman" w:hAnsi="Times New Roman" w:cs="Times New Roman"/>
      <w:b/>
      <w:bCs/>
      <w:color w:val="222223"/>
      <w:sz w:val="16"/>
      <w:szCs w:val="16"/>
      <w:u w:val="none"/>
    </w:rPr>
  </w:style>
  <w:style w:type="character" w:customStyle="1" w:styleId="ThnVnbanChar1">
    <w:name w:val="Thân Văn bản Char1"/>
    <w:uiPriority w:val="99"/>
    <w:rsid w:val="00923873"/>
    <w:rPr>
      <w:rFonts w:ascii="Times New Roman" w:hAnsi="Times New Roman" w:cs="Times New Roman"/>
      <w:color w:val="222223"/>
      <w:sz w:val="26"/>
      <w:szCs w:val="26"/>
      <w:u w:val="none"/>
    </w:rPr>
  </w:style>
  <w:style w:type="character" w:customStyle="1" w:styleId="bumpedfont15">
    <w:name w:val="bumpedfont15"/>
    <w:rsid w:val="00503947"/>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rsid w:val="00504863"/>
    <w:pPr>
      <w:spacing w:after="160" w:line="240" w:lineRule="exact"/>
      <w:ind w:right="0"/>
      <w:jc w:val="left"/>
    </w:pPr>
    <w:rPr>
      <w:sz w:val="20"/>
      <w:szCs w:val="20"/>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823311"/>
    <w:pPr>
      <w:spacing w:after="160" w:line="240" w:lineRule="exact"/>
      <w:ind w:right="0"/>
      <w:jc w:val="left"/>
    </w:pPr>
    <w:rPr>
      <w:sz w:val="20"/>
      <w:szCs w:val="20"/>
      <w:vertAlign w:val="superscript"/>
      <w:lang w:val="x-none" w:eastAsia="x-none"/>
    </w:rPr>
  </w:style>
  <w:style w:type="paragraph" w:customStyle="1" w:styleId="KH1234">
    <w:name w:val="KH_1234"/>
    <w:basedOn w:val="Normal"/>
    <w:rsid w:val="00C737F9"/>
    <w:pPr>
      <w:tabs>
        <w:tab w:val="num" w:pos="709"/>
      </w:tabs>
      <w:spacing w:before="40" w:after="40" w:line="252" w:lineRule="auto"/>
      <w:ind w:right="0" w:firstLine="567"/>
    </w:pPr>
    <w:rPr>
      <w:rFonts w:ascii=".VnTime" w:hAnsi=".VnTime" w:cs=".VnTime"/>
      <w:b/>
      <w:bCs/>
      <w:szCs w:val="28"/>
    </w:rPr>
  </w:style>
  <w:style w:type="paragraph" w:customStyle="1" w:styleId="StyleKHbodyBlack">
    <w:name w:val="Style KH_body + Black"/>
    <w:basedOn w:val="KHbody"/>
    <w:link w:val="StyleKHbodyBlackChar"/>
    <w:rsid w:val="00C737F9"/>
    <w:pPr>
      <w:ind w:left="1440" w:hanging="720"/>
    </w:pPr>
  </w:style>
  <w:style w:type="character" w:customStyle="1" w:styleId="StyleKHbodyBlackChar">
    <w:name w:val="Style KH_body + Black Char"/>
    <w:link w:val="StyleKHbodyBlack"/>
    <w:locked/>
    <w:rsid w:val="00C737F9"/>
    <w:rPr>
      <w:rFonts w:ascii=".VnTime" w:hAnsi=".VnTime"/>
      <w:lang w:val="x-none" w:eastAsia="x-none"/>
    </w:rPr>
  </w:style>
  <w:style w:type="paragraph" w:customStyle="1" w:styleId="H2">
    <w:name w:val="H2"/>
    <w:basedOn w:val="Normal"/>
    <w:uiPriority w:val="99"/>
    <w:rsid w:val="00C737F9"/>
    <w:pPr>
      <w:spacing w:before="120"/>
      <w:ind w:right="0" w:firstLine="720"/>
    </w:pPr>
    <w:rPr>
      <w:rFonts w:eastAsia="Times New Roman"/>
      <w:b/>
      <w:bCs/>
      <w:kern w:val="2"/>
      <w:szCs w:val="28"/>
      <w:lang w:val="vi-VN"/>
    </w:rPr>
  </w:style>
  <w:style w:type="paragraph" w:customStyle="1" w:styleId="05nidungvb">
    <w:name w:val="05nidungvb"/>
    <w:basedOn w:val="Normal"/>
    <w:rsid w:val="00376EC5"/>
    <w:pPr>
      <w:spacing w:before="100" w:beforeAutospacing="1" w:after="100" w:afterAutospacing="1"/>
      <w:ind w:right="0"/>
      <w:jc w:val="left"/>
    </w:pPr>
    <w:rPr>
      <w:rFonts w:eastAsia="Times New Roman"/>
      <w:bCs/>
      <w:spacing w:val="6"/>
      <w:kern w:val="16"/>
      <w:positio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7702">
      <w:bodyDiv w:val="1"/>
      <w:marLeft w:val="0"/>
      <w:marRight w:val="0"/>
      <w:marTop w:val="0"/>
      <w:marBottom w:val="0"/>
      <w:divBdr>
        <w:top w:val="none" w:sz="0" w:space="0" w:color="auto"/>
        <w:left w:val="none" w:sz="0" w:space="0" w:color="auto"/>
        <w:bottom w:val="none" w:sz="0" w:space="0" w:color="auto"/>
        <w:right w:val="none" w:sz="0" w:space="0" w:color="auto"/>
      </w:divBdr>
    </w:div>
    <w:div w:id="954169789">
      <w:bodyDiv w:val="1"/>
      <w:marLeft w:val="0"/>
      <w:marRight w:val="0"/>
      <w:marTop w:val="0"/>
      <w:marBottom w:val="0"/>
      <w:divBdr>
        <w:top w:val="none" w:sz="0" w:space="0" w:color="auto"/>
        <w:left w:val="none" w:sz="0" w:space="0" w:color="auto"/>
        <w:bottom w:val="none" w:sz="0" w:space="0" w:color="auto"/>
        <w:right w:val="none" w:sz="0" w:space="0" w:color="auto"/>
      </w:divBdr>
    </w:div>
    <w:div w:id="1053191352">
      <w:bodyDiv w:val="1"/>
      <w:marLeft w:val="0"/>
      <w:marRight w:val="0"/>
      <w:marTop w:val="0"/>
      <w:marBottom w:val="0"/>
      <w:divBdr>
        <w:top w:val="none" w:sz="0" w:space="0" w:color="auto"/>
        <w:left w:val="none" w:sz="0" w:space="0" w:color="auto"/>
        <w:bottom w:val="none" w:sz="0" w:space="0" w:color="auto"/>
        <w:right w:val="none" w:sz="0" w:space="0" w:color="auto"/>
      </w:divBdr>
    </w:div>
    <w:div w:id="1085104833">
      <w:bodyDiv w:val="1"/>
      <w:marLeft w:val="0"/>
      <w:marRight w:val="0"/>
      <w:marTop w:val="0"/>
      <w:marBottom w:val="0"/>
      <w:divBdr>
        <w:top w:val="none" w:sz="0" w:space="0" w:color="auto"/>
        <w:left w:val="none" w:sz="0" w:space="0" w:color="auto"/>
        <w:bottom w:val="none" w:sz="0" w:space="0" w:color="auto"/>
        <w:right w:val="none" w:sz="0" w:space="0" w:color="auto"/>
      </w:divBdr>
    </w:div>
    <w:div w:id="1222474774">
      <w:bodyDiv w:val="1"/>
      <w:marLeft w:val="0"/>
      <w:marRight w:val="0"/>
      <w:marTop w:val="0"/>
      <w:marBottom w:val="0"/>
      <w:divBdr>
        <w:top w:val="none" w:sz="0" w:space="0" w:color="auto"/>
        <w:left w:val="none" w:sz="0" w:space="0" w:color="auto"/>
        <w:bottom w:val="none" w:sz="0" w:space="0" w:color="auto"/>
        <w:right w:val="none" w:sz="0" w:space="0" w:color="auto"/>
      </w:divBdr>
    </w:div>
    <w:div w:id="20615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38490-1BFB-4E38-80E9-C1629CE7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11504</Words>
  <Characters>65579</Characters>
  <Application>Microsoft Office Word</Application>
  <DocSecurity>0</DocSecurity>
  <Lines>546</Lines>
  <Paragraphs>153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cp:lastModifiedBy>ADMIN</cp:lastModifiedBy>
  <cp:revision>18</cp:revision>
  <cp:lastPrinted>2022-11-29T00:56:00Z</cp:lastPrinted>
  <dcterms:created xsi:type="dcterms:W3CDTF">2022-12-19T09:07:00Z</dcterms:created>
  <dcterms:modified xsi:type="dcterms:W3CDTF">2022-12-19T09:20:00Z</dcterms:modified>
</cp:coreProperties>
</file>